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56084987"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AD7778">
        <w:rPr>
          <w:rFonts w:hint="eastAsia"/>
          <w:bCs w:val="0"/>
          <w:sz w:val="28"/>
          <w:lang w:eastAsia="ko-KR"/>
        </w:rPr>
        <w:t>3</w:t>
      </w:r>
      <w:r w:rsidR="009C0A94">
        <w:rPr>
          <w:bCs w:val="0"/>
          <w:sz w:val="28"/>
        </w:rPr>
        <w:t>-e</w:t>
      </w:r>
      <w:r w:rsidR="00197EC1" w:rsidRPr="00FC6EBE">
        <w:rPr>
          <w:bCs w:val="0"/>
          <w:sz w:val="28"/>
        </w:rPr>
        <w:tab/>
      </w:r>
      <w:r w:rsidR="004C25B4" w:rsidRPr="004C25B4">
        <w:rPr>
          <w:bCs w:val="0"/>
          <w:sz w:val="28"/>
        </w:rPr>
        <w:t>R1-2008407</w:t>
      </w:r>
    </w:p>
    <w:p w14:paraId="0C1BBD2C" w14:textId="461B58B2" w:rsidR="00281A16" w:rsidRPr="00912280" w:rsidRDefault="00AD7778" w:rsidP="00281A16">
      <w:pPr>
        <w:pStyle w:val="a5"/>
        <w:rPr>
          <w:bCs w:val="0"/>
          <w:sz w:val="28"/>
        </w:rPr>
      </w:pPr>
      <w:r w:rsidRPr="00AD7778">
        <w:rPr>
          <w:bCs w:val="0"/>
          <w:sz w:val="28"/>
          <w:szCs w:val="24"/>
          <w:lang w:eastAsia="ko-KR"/>
        </w:rPr>
        <w:t>e-Meeting, October 26th – November 13th, 2020</w:t>
      </w:r>
    </w:p>
    <w:p w14:paraId="1F350865" w14:textId="77777777" w:rsidR="00197EC1" w:rsidRDefault="00197EC1" w:rsidP="00197EC1">
      <w:pPr>
        <w:pStyle w:val="a9"/>
      </w:pPr>
    </w:p>
    <w:p w14:paraId="508FC223" w14:textId="585FF3A5"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D44F99">
        <w:rPr>
          <w:rFonts w:ascii="Arial" w:hAnsi="Arial"/>
          <w:sz w:val="24"/>
          <w:lang w:val="en-US"/>
        </w:rPr>
        <w:t>10</w:t>
      </w:r>
      <w:r w:rsidR="0086079F">
        <w:rPr>
          <w:rFonts w:ascii="Arial" w:hAnsi="Arial"/>
          <w:sz w:val="24"/>
          <w:lang w:val="en-US"/>
        </w:rPr>
        <w:t>.</w:t>
      </w:r>
      <w:r w:rsidR="00516B0B">
        <w:rPr>
          <w:rFonts w:ascii="Arial" w:hAnsi="Arial"/>
          <w:sz w:val="24"/>
          <w:lang w:val="en-US"/>
        </w:rPr>
        <w:t>2</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F39EB68"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86079F">
        <w:rPr>
          <w:rFonts w:ascii="Arial" w:hAnsi="Arial"/>
          <w:sz w:val="24"/>
        </w:rPr>
        <w:t xml:space="preserve">Discussions on </w:t>
      </w:r>
      <w:r w:rsidR="00D44F99">
        <w:rPr>
          <w:rFonts w:ascii="Arial" w:hAnsi="Arial"/>
          <w:sz w:val="24"/>
        </w:rPr>
        <w:t>Other</w:t>
      </w:r>
      <w:r w:rsidR="00516B0B">
        <w:rPr>
          <w:rFonts w:ascii="Arial" w:hAnsi="Arial"/>
          <w:sz w:val="24"/>
        </w:rPr>
        <w:t xml:space="preserve"> Enhancement for </w:t>
      </w:r>
      <w:r w:rsidR="00D44F99">
        <w:rPr>
          <w:rFonts w:ascii="Arial" w:hAnsi="Arial"/>
          <w:sz w:val="24"/>
        </w:rPr>
        <w:t>Simultaneous operation</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59914531" w14:textId="77777777" w:rsidR="00B854D0" w:rsidRDefault="00B854D0" w:rsidP="00B854D0">
      <w:pPr>
        <w:rPr>
          <w:lang w:eastAsia="ko-KR"/>
        </w:rPr>
      </w:pPr>
      <w:r>
        <w:rPr>
          <w:lang w:eastAsia="ko-KR"/>
        </w:rPr>
        <w:t>In this contribution, we discuss on other e</w:t>
      </w:r>
      <w:r w:rsidRPr="00370938">
        <w:rPr>
          <w:lang w:eastAsia="ko-KR"/>
        </w:rPr>
        <w:t xml:space="preserve">nhancement for </w:t>
      </w:r>
      <w:r>
        <w:rPr>
          <w:lang w:eastAsia="ko-KR"/>
        </w:rPr>
        <w:t>s</w:t>
      </w:r>
      <w:r w:rsidRPr="00370938">
        <w:rPr>
          <w:lang w:eastAsia="ko-KR"/>
        </w:rPr>
        <w:t>imultaneous operation</w:t>
      </w:r>
      <w:r>
        <w:rPr>
          <w:lang w:eastAsia="ko-KR"/>
        </w:rPr>
        <w:t>.</w:t>
      </w:r>
    </w:p>
    <w:p w14:paraId="35183DB2" w14:textId="77777777" w:rsidR="00B854D0" w:rsidRDefault="00B854D0" w:rsidP="00B854D0">
      <w:pPr>
        <w:rPr>
          <w:lang w:eastAsia="ko-KR"/>
        </w:rPr>
      </w:pPr>
      <w:r>
        <w:rPr>
          <w:lang w:eastAsia="ko-KR"/>
        </w:rPr>
        <w:t>-</w:t>
      </w:r>
      <w:r>
        <w:rPr>
          <w:rFonts w:hint="eastAsia"/>
          <w:lang w:eastAsia="ko-KR"/>
        </w:rPr>
        <w:t xml:space="preserve"> Timing</w:t>
      </w:r>
      <w:r>
        <w:rPr>
          <w:lang w:eastAsia="ko-KR"/>
        </w:rPr>
        <w:t xml:space="preserve"> Alignment</w:t>
      </w:r>
    </w:p>
    <w:p w14:paraId="7E03A7C8" w14:textId="77777777" w:rsidR="00B854D0" w:rsidRDefault="00B854D0" w:rsidP="00B854D0">
      <w:pPr>
        <w:rPr>
          <w:lang w:eastAsia="ko-KR"/>
        </w:rPr>
      </w:pPr>
      <w:r>
        <w:rPr>
          <w:lang w:eastAsia="ko-KR"/>
        </w:rPr>
        <w:t xml:space="preserve">- </w:t>
      </w:r>
      <w:r>
        <w:rPr>
          <w:lang w:eastAsia="x-none"/>
        </w:rPr>
        <w:t>Interference Measurement</w:t>
      </w:r>
    </w:p>
    <w:p w14:paraId="6D48A6DA" w14:textId="77777777" w:rsidR="00B854D0" w:rsidRDefault="00B854D0" w:rsidP="00B854D0">
      <w:pPr>
        <w:rPr>
          <w:lang w:eastAsia="ko-KR"/>
        </w:rPr>
      </w:pPr>
      <w:r>
        <w:rPr>
          <w:lang w:eastAsia="ko-KR"/>
        </w:rPr>
        <w:t>- Power Control</w:t>
      </w:r>
    </w:p>
    <w:p w14:paraId="18A68D70" w14:textId="77777777" w:rsidR="00204D94" w:rsidRPr="00B854D0" w:rsidRDefault="00204D94" w:rsidP="000A67CA">
      <w:pPr>
        <w:rPr>
          <w:lang w:eastAsia="ko-KR"/>
        </w:rPr>
      </w:pPr>
    </w:p>
    <w:p w14:paraId="542BB8BA" w14:textId="1892CCF3" w:rsidR="00566BA5" w:rsidRDefault="00D44F99" w:rsidP="00116A51">
      <w:pPr>
        <w:pStyle w:val="1"/>
      </w:pPr>
      <w:r>
        <w:t>Timing Alignment</w:t>
      </w:r>
    </w:p>
    <w:p w14:paraId="20F591E4" w14:textId="77777777" w:rsidR="00B854D0" w:rsidRPr="00FB3498" w:rsidRDefault="00B854D0" w:rsidP="00B854D0">
      <w:pPr>
        <w:rPr>
          <w:b/>
          <w:u w:val="single"/>
          <w:lang w:eastAsia="ko-KR"/>
        </w:rPr>
      </w:pPr>
      <w:r>
        <w:rPr>
          <w:b/>
          <w:u w:val="single"/>
          <w:lang w:eastAsia="ko-KR"/>
        </w:rPr>
        <w:t xml:space="preserve">Details for supporting </w:t>
      </w:r>
      <w:r w:rsidRPr="00FB3498">
        <w:rPr>
          <w:rFonts w:hint="eastAsia"/>
          <w:b/>
          <w:u w:val="single"/>
          <w:lang w:eastAsia="ko-KR"/>
        </w:rPr>
        <w:t>Case 7 Timing</w:t>
      </w:r>
    </w:p>
    <w:p w14:paraId="07EAA156" w14:textId="26C10FD8" w:rsidR="00B854D0" w:rsidRDefault="00B854D0" w:rsidP="00B854D0">
      <w:pPr>
        <w:rPr>
          <w:lang w:eastAsia="ko-KR"/>
        </w:rPr>
      </w:pPr>
      <w:r>
        <w:rPr>
          <w:rFonts w:hint="eastAsia"/>
          <w:lang w:val="en-US" w:eastAsia="ko-KR"/>
        </w:rPr>
        <w:t>In RAN1#102-e meeting</w:t>
      </w:r>
      <w:r>
        <w:rPr>
          <w:lang w:val="en-US" w:eastAsia="ko-KR"/>
        </w:rPr>
        <w:t xml:space="preserve"> [1]</w:t>
      </w:r>
      <w:r>
        <w:rPr>
          <w:lang w:eastAsia="ko-KR"/>
        </w:rPr>
        <w:t xml:space="preserve">, it was agreed that case 7 timing is supported for supporting multiplexing scenario Case B (simultaneous MT-Rx/DU-Rx). </w:t>
      </w:r>
      <w:r w:rsidR="00880703" w:rsidRPr="00880703">
        <w:rPr>
          <w:lang w:eastAsia="ko-KR"/>
        </w:rPr>
        <w:t xml:space="preserve">We continue to discuss details for supporting Case 7 timing </w:t>
      </w:r>
      <w:r w:rsidR="004031EE">
        <w:rPr>
          <w:lang w:eastAsia="ko-KR"/>
        </w:rPr>
        <w:t>as follow</w:t>
      </w:r>
      <w:r w:rsidR="0083352C">
        <w:rPr>
          <w:lang w:eastAsia="ko-KR"/>
        </w:rPr>
        <w:t>s</w:t>
      </w:r>
      <w:r w:rsidR="004031EE">
        <w:rPr>
          <w:lang w:eastAsia="ko-KR"/>
        </w:rPr>
        <w:t xml:space="preserve">: </w:t>
      </w:r>
    </w:p>
    <w:p w14:paraId="18496A91" w14:textId="09A477CC" w:rsidR="004031EE" w:rsidRDefault="004031EE" w:rsidP="004031EE">
      <w:pPr>
        <w:pStyle w:val="ac"/>
        <w:widowControl w:val="0"/>
        <w:numPr>
          <w:ilvl w:val="0"/>
          <w:numId w:val="35"/>
        </w:numPr>
        <w:wordWrap w:val="0"/>
        <w:overflowPunct/>
        <w:adjustRightInd/>
        <w:spacing w:after="160" w:line="259" w:lineRule="auto"/>
        <w:ind w:leftChars="0"/>
        <w:textAlignment w:val="auto"/>
      </w:pPr>
      <w:r>
        <w:rPr>
          <w:lang w:eastAsia="ko-KR"/>
        </w:rPr>
        <w:t>Whether slot boundary of IAB-DU should be kept or not</w:t>
      </w:r>
    </w:p>
    <w:p w14:paraId="5389F0D3" w14:textId="05948C47" w:rsidR="004031EE" w:rsidRDefault="004031EE" w:rsidP="004031EE">
      <w:pPr>
        <w:pStyle w:val="ac"/>
        <w:widowControl w:val="0"/>
        <w:numPr>
          <w:ilvl w:val="0"/>
          <w:numId w:val="35"/>
        </w:numPr>
        <w:wordWrap w:val="0"/>
        <w:overflowPunct/>
        <w:adjustRightInd/>
        <w:spacing w:after="160" w:line="259" w:lineRule="auto"/>
        <w:ind w:leftChars="0"/>
        <w:textAlignment w:val="auto"/>
      </w:pPr>
      <w:r>
        <w:t>How to operate t</w:t>
      </w:r>
      <w:r w:rsidR="00AB26E2">
        <w:t>iming advance in IAB-DU and child IAB-</w:t>
      </w:r>
      <w:r>
        <w:t>MT side</w:t>
      </w:r>
    </w:p>
    <w:p w14:paraId="59C83938" w14:textId="2ED637FE" w:rsidR="004031EE" w:rsidRDefault="004031EE" w:rsidP="004031EE">
      <w:pPr>
        <w:pStyle w:val="ac"/>
        <w:widowControl w:val="0"/>
        <w:numPr>
          <w:ilvl w:val="0"/>
          <w:numId w:val="35"/>
        </w:numPr>
        <w:wordWrap w:val="0"/>
        <w:overflowPunct/>
        <w:adjustRightInd/>
        <w:spacing w:after="160" w:line="259" w:lineRule="auto"/>
        <w:ind w:leftChars="0"/>
        <w:textAlignment w:val="auto"/>
      </w:pPr>
      <w:r>
        <w:rPr>
          <w:lang w:eastAsia="ko-KR"/>
        </w:rPr>
        <w:t xml:space="preserve">Whether the timing alignment mechanism for cast 7 timing can be applied for multiplexing case D </w:t>
      </w:r>
      <w:r>
        <w:rPr>
          <w:rFonts w:hint="eastAsia"/>
          <w:lang w:eastAsia="ko-KR"/>
        </w:rPr>
        <w:t>(i.e.,</w:t>
      </w:r>
      <w:r>
        <w:rPr>
          <w:lang w:eastAsia="ko-KR"/>
        </w:rPr>
        <w:t xml:space="preserve"> simultaneous MT-</w:t>
      </w:r>
      <w:proofErr w:type="spellStart"/>
      <w:r>
        <w:rPr>
          <w:lang w:eastAsia="ko-KR"/>
        </w:rPr>
        <w:t>Tx</w:t>
      </w:r>
      <w:proofErr w:type="spellEnd"/>
      <w:r>
        <w:rPr>
          <w:lang w:eastAsia="ko-KR"/>
        </w:rPr>
        <w:t>/DU-Rx) or not</w:t>
      </w:r>
    </w:p>
    <w:p w14:paraId="556BA01B" w14:textId="348F4BFB" w:rsidR="00880703" w:rsidRDefault="00880703" w:rsidP="00B854D0">
      <w:pPr>
        <w:rPr>
          <w:lang w:eastAsia="ko-KR"/>
        </w:rPr>
      </w:pPr>
    </w:p>
    <w:p w14:paraId="632ACE21" w14:textId="2CB999E7" w:rsidR="004031EE" w:rsidRDefault="004031EE" w:rsidP="00B854D0">
      <w:pPr>
        <w:rPr>
          <w:lang w:eastAsia="ko-KR"/>
        </w:rPr>
      </w:pPr>
      <w:r>
        <w:rPr>
          <w:lang w:eastAsia="ko-KR"/>
        </w:rPr>
        <w:t xml:space="preserve">For the discussion about </w:t>
      </w:r>
      <w:r w:rsidR="00624EC0">
        <w:rPr>
          <w:lang w:eastAsia="ko-KR"/>
        </w:rPr>
        <w:t>slot-/symbol-level alignment</w:t>
      </w:r>
      <w:r>
        <w:rPr>
          <w:lang w:eastAsia="ko-KR"/>
        </w:rPr>
        <w:t xml:space="preserve"> </w:t>
      </w:r>
      <w:r w:rsidR="00624EC0">
        <w:rPr>
          <w:lang w:eastAsia="ko-KR"/>
        </w:rPr>
        <w:t>for</w:t>
      </w:r>
      <w:r>
        <w:rPr>
          <w:lang w:eastAsia="ko-KR"/>
        </w:rPr>
        <w:t xml:space="preserve"> case 7 timing, an exemplary figure</w:t>
      </w:r>
      <w:r w:rsidR="00624EC0">
        <w:rPr>
          <w:lang w:eastAsia="ko-KR"/>
        </w:rPr>
        <w:t xml:space="preserve"> is provided</w:t>
      </w:r>
      <w:r>
        <w:rPr>
          <w:lang w:eastAsia="ko-KR"/>
        </w:rPr>
        <w:t xml:space="preserve"> as below:</w:t>
      </w:r>
    </w:p>
    <w:p w14:paraId="1CEA128A" w14:textId="134EBDE3" w:rsidR="00880703" w:rsidRDefault="00624EC0" w:rsidP="00880703">
      <w:pPr>
        <w:jc w:val="center"/>
      </w:pPr>
      <w:r>
        <w:object w:dxaOrig="8621" w:dyaOrig="1917" w14:anchorId="05443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67pt;mso-position-horizontal:absolute" o:ole="">
            <v:imagedata r:id="rId8" o:title=""/>
          </v:shape>
          <o:OLEObject Type="Embed" ProgID="Visio.Drawing.11" ShapeID="_x0000_i1025" DrawAspect="Content" ObjectID="_1664979214" r:id="rId9"/>
        </w:object>
      </w:r>
      <w:r w:rsidR="00880703">
        <w:t xml:space="preserve"> </w:t>
      </w:r>
      <w:r w:rsidR="004031EE">
        <w:t xml:space="preserve"> </w:t>
      </w:r>
    </w:p>
    <w:p w14:paraId="0E5E6688" w14:textId="486C8D4E" w:rsidR="00880703" w:rsidRDefault="00880703" w:rsidP="00880703">
      <w:pPr>
        <w:jc w:val="center"/>
        <w:rPr>
          <w:rFonts w:eastAsiaTheme="minorEastAsia"/>
          <w:lang w:eastAsia="ko-KR"/>
        </w:rPr>
      </w:pPr>
      <w:r>
        <w:t>(</w:t>
      </w:r>
      <w:r>
        <w:rPr>
          <w:rFonts w:eastAsiaTheme="minorEastAsia" w:hint="eastAsia"/>
          <w:lang w:eastAsia="ko-KR"/>
        </w:rPr>
        <w:t>a</w:t>
      </w:r>
      <w:r>
        <w:rPr>
          <w:rFonts w:eastAsiaTheme="minorEastAsia"/>
          <w:lang w:eastAsia="ko-KR"/>
        </w:rPr>
        <w:t>) Cas</w:t>
      </w:r>
      <w:r w:rsidR="0072559A">
        <w:rPr>
          <w:rFonts w:eastAsiaTheme="minorEastAsia"/>
          <w:lang w:eastAsia="ko-KR"/>
        </w:rPr>
        <w:t>e</w:t>
      </w:r>
      <w:r>
        <w:rPr>
          <w:rFonts w:eastAsiaTheme="minorEastAsia"/>
          <w:lang w:eastAsia="ko-KR"/>
        </w:rPr>
        <w:t xml:space="preserve"> 1 timing                                                                     </w:t>
      </w:r>
    </w:p>
    <w:p w14:paraId="35BDDB09" w14:textId="60D09DF5" w:rsidR="00624EC0" w:rsidRDefault="00624EC0" w:rsidP="00624EC0">
      <w:pPr>
        <w:jc w:val="center"/>
      </w:pPr>
      <w:r>
        <w:object w:dxaOrig="8692" w:dyaOrig="2100" w14:anchorId="2C1B7E02">
          <v:shape id="_x0000_i1026" type="#_x0000_t75" style="width:302pt;height:73pt;mso-position-vertical:absolute" o:ole="">
            <v:imagedata r:id="rId10" o:title=""/>
          </v:shape>
          <o:OLEObject Type="Embed" ProgID="Visio.Drawing.11" ShapeID="_x0000_i1026" DrawAspect="Content" ObjectID="_1664979215" r:id="rId11"/>
        </w:object>
      </w:r>
    </w:p>
    <w:p w14:paraId="0775D2FD" w14:textId="77777777" w:rsidR="00624EC0" w:rsidRDefault="00624EC0" w:rsidP="00624EC0">
      <w:pPr>
        <w:jc w:val="center"/>
        <w:rPr>
          <w:rFonts w:eastAsiaTheme="minorEastAsia"/>
          <w:lang w:eastAsia="ko-KR"/>
        </w:rPr>
      </w:pPr>
      <w:r>
        <w:rPr>
          <w:rFonts w:eastAsiaTheme="minorEastAsia"/>
          <w:lang w:eastAsia="ko-KR"/>
        </w:rPr>
        <w:t>(b) Case 7 timing</w:t>
      </w:r>
    </w:p>
    <w:p w14:paraId="6F9F7198" w14:textId="11E2D2BE" w:rsidR="00880703" w:rsidRPr="00880703" w:rsidRDefault="00880703" w:rsidP="00880703">
      <w:pPr>
        <w:jc w:val="center"/>
        <w:rPr>
          <w:rFonts w:eastAsiaTheme="minorEastAsia"/>
          <w:lang w:eastAsia="ko-KR"/>
        </w:rPr>
      </w:pPr>
      <w:r>
        <w:rPr>
          <w:rFonts w:eastAsiaTheme="minorEastAsia"/>
          <w:lang w:eastAsia="ko-KR"/>
        </w:rPr>
        <w:t>Figure 1. Cases of timing alignment for IAB</w:t>
      </w:r>
    </w:p>
    <w:p w14:paraId="5AD5ECBB" w14:textId="77777777" w:rsidR="00880703" w:rsidRDefault="00880703" w:rsidP="00B854D0">
      <w:pPr>
        <w:rPr>
          <w:lang w:eastAsia="ko-KR"/>
        </w:rPr>
      </w:pPr>
    </w:p>
    <w:p w14:paraId="2A1DB709" w14:textId="1FA0CD9C" w:rsidR="002A694E" w:rsidRDefault="002A694E" w:rsidP="00B854D0">
      <w:pPr>
        <w:rPr>
          <w:lang w:eastAsia="ko-KR"/>
        </w:rPr>
      </w:pPr>
      <w:r>
        <w:rPr>
          <w:rFonts w:hint="eastAsia"/>
          <w:lang w:eastAsia="ko-KR"/>
        </w:rPr>
        <w:lastRenderedPageBreak/>
        <w:t>I</w:t>
      </w:r>
      <w:r>
        <w:rPr>
          <w:lang w:eastAsia="ko-KR"/>
        </w:rPr>
        <w:t>n Figure 1</w:t>
      </w:r>
      <w:r w:rsidR="001C0602">
        <w:rPr>
          <w:lang w:eastAsia="ko-KR"/>
        </w:rPr>
        <w:t>.</w:t>
      </w:r>
      <w:r>
        <w:rPr>
          <w:lang w:eastAsia="ko-KR"/>
        </w:rPr>
        <w:t>(a), it is assumed that slot boundary of IAB-DU could be kept for both downlink and uplink. On the other hand, in Figure 1</w:t>
      </w:r>
      <w:r w:rsidR="001C0602">
        <w:rPr>
          <w:lang w:eastAsia="ko-KR"/>
        </w:rPr>
        <w:t>.</w:t>
      </w:r>
      <w:r>
        <w:rPr>
          <w:lang w:eastAsia="ko-KR"/>
        </w:rPr>
        <w:t xml:space="preserve">(b), it is depicted that </w:t>
      </w:r>
      <w:r w:rsidR="001C0602">
        <w:rPr>
          <w:lang w:eastAsia="ko-KR"/>
        </w:rPr>
        <w:t xml:space="preserve">receiving </w:t>
      </w:r>
      <w:r>
        <w:rPr>
          <w:lang w:eastAsia="ko-KR"/>
        </w:rPr>
        <w:t xml:space="preserve">slot boundary of IAB-DU </w:t>
      </w:r>
      <w:r w:rsidR="00EE6DD1">
        <w:rPr>
          <w:lang w:eastAsia="ko-KR"/>
        </w:rPr>
        <w:t>can</w:t>
      </w:r>
      <w:r>
        <w:rPr>
          <w:lang w:eastAsia="ko-KR"/>
        </w:rPr>
        <w:t xml:space="preserve"> be changed for operating Cas</w:t>
      </w:r>
      <w:r w:rsidR="0008215B">
        <w:rPr>
          <w:lang w:eastAsia="ko-KR"/>
        </w:rPr>
        <w:t>e</w:t>
      </w:r>
      <w:r>
        <w:rPr>
          <w:lang w:eastAsia="ko-KR"/>
        </w:rPr>
        <w:t xml:space="preserve"> 7 timing because </w:t>
      </w:r>
      <w:r w:rsidR="0008215B">
        <w:rPr>
          <w:lang w:eastAsia="ko-KR"/>
        </w:rPr>
        <w:t>it is assumed for Cas</w:t>
      </w:r>
      <w:r w:rsidR="0072559A">
        <w:rPr>
          <w:lang w:eastAsia="ko-KR"/>
        </w:rPr>
        <w:t>e</w:t>
      </w:r>
      <w:r w:rsidR="0008215B">
        <w:rPr>
          <w:lang w:eastAsia="ko-KR"/>
        </w:rPr>
        <w:t xml:space="preserve"> 7 timing that </w:t>
      </w:r>
      <w:r>
        <w:rPr>
          <w:lang w:eastAsia="ko-KR"/>
        </w:rPr>
        <w:t xml:space="preserve">the </w:t>
      </w:r>
      <w:r w:rsidR="00A71743">
        <w:rPr>
          <w:lang w:eastAsia="ko-KR"/>
        </w:rPr>
        <w:t xml:space="preserve">both slot </w:t>
      </w:r>
      <w:r w:rsidR="001C0602">
        <w:rPr>
          <w:lang w:eastAsia="ko-KR"/>
        </w:rPr>
        <w:t xml:space="preserve">and OFDM symbol </w:t>
      </w:r>
      <w:r w:rsidR="00A71743">
        <w:rPr>
          <w:lang w:eastAsia="ko-KR"/>
        </w:rPr>
        <w:t>boundary</w:t>
      </w:r>
      <w:r>
        <w:rPr>
          <w:lang w:eastAsia="ko-KR"/>
        </w:rPr>
        <w:t xml:space="preserve"> of IAB-DU is aligned with </w:t>
      </w:r>
      <w:r w:rsidR="00357639">
        <w:rPr>
          <w:lang w:eastAsia="ko-KR"/>
        </w:rPr>
        <w:t xml:space="preserve">received </w:t>
      </w:r>
      <w:r w:rsidR="00A71743">
        <w:rPr>
          <w:lang w:eastAsia="ko-KR"/>
        </w:rPr>
        <w:t>time duration (i.e., slot and OFDM symbol)</w:t>
      </w:r>
      <w:r>
        <w:rPr>
          <w:lang w:eastAsia="ko-KR"/>
        </w:rPr>
        <w:t xml:space="preserve"> of IAB-MT</w:t>
      </w:r>
      <w:r w:rsidR="00357639">
        <w:rPr>
          <w:lang w:eastAsia="ko-KR"/>
        </w:rPr>
        <w:t>.</w:t>
      </w:r>
      <w:r w:rsidR="006C5AD3">
        <w:rPr>
          <w:lang w:eastAsia="ko-KR"/>
        </w:rPr>
        <w:t xml:space="preserve"> </w:t>
      </w:r>
      <w:r w:rsidR="00A71743">
        <w:rPr>
          <w:lang w:eastAsia="ko-KR"/>
        </w:rPr>
        <w:t>Generally, it can be assumed that whether s</w:t>
      </w:r>
      <w:r w:rsidR="006C5AD3">
        <w:rPr>
          <w:lang w:eastAsia="ko-KR"/>
        </w:rPr>
        <w:t>lot boundary of IAB-DU</w:t>
      </w:r>
      <w:r w:rsidR="00A71743">
        <w:rPr>
          <w:lang w:eastAsia="ko-KR"/>
        </w:rPr>
        <w:t xml:space="preserve"> </w:t>
      </w:r>
      <w:r w:rsidR="001C0602">
        <w:rPr>
          <w:lang w:eastAsia="ko-KR"/>
        </w:rPr>
        <w:t xml:space="preserve">to be </w:t>
      </w:r>
      <w:r w:rsidR="00A71743">
        <w:rPr>
          <w:lang w:eastAsia="ko-KR"/>
        </w:rPr>
        <w:t>changed or not</w:t>
      </w:r>
      <w:r w:rsidR="006C5AD3">
        <w:rPr>
          <w:lang w:eastAsia="ko-KR"/>
        </w:rPr>
        <w:t xml:space="preserve"> </w:t>
      </w:r>
      <w:r w:rsidR="00A71743">
        <w:rPr>
          <w:lang w:eastAsia="ko-KR"/>
        </w:rPr>
        <w:t>is</w:t>
      </w:r>
      <w:r w:rsidR="006C5AD3">
        <w:rPr>
          <w:lang w:eastAsia="ko-KR"/>
        </w:rPr>
        <w:t xml:space="preserve"> up to IAB implementation. However, if we consider </w:t>
      </w:r>
      <w:r w:rsidR="00EE6DD1">
        <w:rPr>
          <w:lang w:eastAsia="ko-KR"/>
        </w:rPr>
        <w:t xml:space="preserve">an interference </w:t>
      </w:r>
      <w:r w:rsidR="006C5AD3">
        <w:rPr>
          <w:lang w:eastAsia="ko-KR"/>
        </w:rPr>
        <w:t>impact (e.g., UE2UE CLI, Inter-operator interference)</w:t>
      </w:r>
      <w:r w:rsidR="00EE6DD1">
        <w:rPr>
          <w:lang w:eastAsia="ko-KR"/>
        </w:rPr>
        <w:t xml:space="preserve"> and system operation (e.g., </w:t>
      </w:r>
      <w:r w:rsidR="001C0602">
        <w:rPr>
          <w:lang w:eastAsia="ko-KR"/>
        </w:rPr>
        <w:t xml:space="preserve">resource </w:t>
      </w:r>
      <w:r w:rsidR="00EE6DD1">
        <w:rPr>
          <w:lang w:eastAsia="ko-KR"/>
        </w:rPr>
        <w:t xml:space="preserve">allocation, </w:t>
      </w:r>
      <w:r w:rsidR="001C0602">
        <w:rPr>
          <w:lang w:eastAsia="ko-KR"/>
        </w:rPr>
        <w:t xml:space="preserve">slot </w:t>
      </w:r>
      <w:r w:rsidR="00EE6DD1">
        <w:rPr>
          <w:lang w:eastAsia="ko-KR"/>
        </w:rPr>
        <w:t>wise operation)</w:t>
      </w:r>
      <w:r w:rsidR="006C5AD3">
        <w:rPr>
          <w:lang w:eastAsia="ko-KR"/>
        </w:rPr>
        <w:t xml:space="preserve">, </w:t>
      </w:r>
      <w:r w:rsidR="006C5AD3" w:rsidRPr="00AB26E2">
        <w:rPr>
          <w:lang w:eastAsia="ko-KR"/>
        </w:rPr>
        <w:t xml:space="preserve">it needs to be discussed whether slot boundary of IAB-DU </w:t>
      </w:r>
      <w:r w:rsidR="00EE6DD1">
        <w:rPr>
          <w:lang w:eastAsia="ko-KR"/>
        </w:rPr>
        <w:t>for both downlink and uplink should be</w:t>
      </w:r>
      <w:r w:rsidR="006C5AD3" w:rsidRPr="00AB26E2">
        <w:rPr>
          <w:lang w:eastAsia="ko-KR"/>
        </w:rPr>
        <w:t xml:space="preserve"> kept or not for operating the timing alignment </w:t>
      </w:r>
      <w:r w:rsidR="00770B08">
        <w:rPr>
          <w:lang w:eastAsia="ko-KR"/>
        </w:rPr>
        <w:t xml:space="preserve">cases </w:t>
      </w:r>
      <w:r w:rsidR="006C5AD3" w:rsidRPr="00AB26E2">
        <w:rPr>
          <w:lang w:eastAsia="ko-KR"/>
        </w:rPr>
        <w:t>for IAB.</w:t>
      </w:r>
    </w:p>
    <w:p w14:paraId="10478528" w14:textId="77777777" w:rsidR="00357639" w:rsidRPr="001C0602" w:rsidRDefault="00357639" w:rsidP="00B854D0">
      <w:pPr>
        <w:rPr>
          <w:lang w:eastAsia="ko-KR"/>
        </w:rPr>
      </w:pPr>
    </w:p>
    <w:p w14:paraId="04D94FD2" w14:textId="7073449F" w:rsidR="0008215B" w:rsidRDefault="00624EC0" w:rsidP="0008215B">
      <w:pPr>
        <w:jc w:val="center"/>
        <w:rPr>
          <w:lang w:eastAsia="ko-KR"/>
        </w:rPr>
      </w:pPr>
      <w:r>
        <w:object w:dxaOrig="8692" w:dyaOrig="2086" w14:anchorId="04DC0FA7">
          <v:shape id="_x0000_i1027" type="#_x0000_t75" style="width:304pt;height:73pt;mso-position-horizontal:absolute" o:ole="">
            <v:imagedata r:id="rId12" o:title=""/>
          </v:shape>
          <o:OLEObject Type="Embed" ProgID="Visio.Drawing.11" ShapeID="_x0000_i1027" DrawAspect="Content" ObjectID="_1664979216" r:id="rId13"/>
        </w:object>
      </w:r>
    </w:p>
    <w:p w14:paraId="22CC0BB3" w14:textId="2501436B" w:rsidR="00357639" w:rsidRDefault="0008215B" w:rsidP="0008215B">
      <w:pPr>
        <w:jc w:val="center"/>
        <w:rPr>
          <w:lang w:eastAsia="ko-KR"/>
        </w:rPr>
      </w:pPr>
      <w:r>
        <w:rPr>
          <w:lang w:eastAsia="ko-KR"/>
        </w:rPr>
        <w:t>Figure 2. Cas</w:t>
      </w:r>
      <w:r w:rsidR="007D1924">
        <w:rPr>
          <w:lang w:eastAsia="ko-KR"/>
        </w:rPr>
        <w:t>e</w:t>
      </w:r>
      <w:r>
        <w:rPr>
          <w:lang w:eastAsia="ko-KR"/>
        </w:rPr>
        <w:t xml:space="preserve"> 7 timing with keeping slot boundary </w:t>
      </w:r>
    </w:p>
    <w:p w14:paraId="4627F98C" w14:textId="77777777" w:rsidR="004031EE" w:rsidRPr="007D1924" w:rsidRDefault="004031EE" w:rsidP="00B854D0">
      <w:pPr>
        <w:rPr>
          <w:lang w:eastAsia="ko-KR"/>
        </w:rPr>
      </w:pPr>
    </w:p>
    <w:p w14:paraId="696D30F7" w14:textId="3B63783E" w:rsidR="007D1924" w:rsidRDefault="007D1924" w:rsidP="00B854D0">
      <w:pPr>
        <w:rPr>
          <w:lang w:eastAsia="ko-KR"/>
        </w:rPr>
      </w:pPr>
      <w:r>
        <w:rPr>
          <w:rFonts w:hint="eastAsia"/>
          <w:lang w:eastAsia="ko-KR"/>
        </w:rPr>
        <w:t>In Figure 2, it is depicted that slot boundary</w:t>
      </w:r>
      <w:r>
        <w:rPr>
          <w:lang w:eastAsia="ko-KR"/>
        </w:rPr>
        <w:t xml:space="preserve"> of IAB-DU</w:t>
      </w:r>
      <w:r w:rsidR="00EE6DD1">
        <w:rPr>
          <w:lang w:eastAsia="ko-KR"/>
        </w:rPr>
        <w:t xml:space="preserve"> for both downlink and uplink</w:t>
      </w:r>
      <w:r>
        <w:rPr>
          <w:rFonts w:hint="eastAsia"/>
          <w:lang w:eastAsia="ko-KR"/>
        </w:rPr>
        <w:t xml:space="preserve"> is kept when </w:t>
      </w:r>
      <w:r>
        <w:rPr>
          <w:lang w:eastAsia="ko-KR"/>
        </w:rPr>
        <w:t xml:space="preserve">Case 7 timing is operated. In this case, it is shown that slot boundary between IAB-MT Rx and IAB-DU Rx is not aligned. </w:t>
      </w:r>
      <w:r w:rsidR="00EE6DD1">
        <w:rPr>
          <w:lang w:eastAsia="ko-KR"/>
        </w:rPr>
        <w:t>But, i</w:t>
      </w:r>
      <w:r w:rsidR="00A71743">
        <w:rPr>
          <w:lang w:eastAsia="ko-KR"/>
        </w:rPr>
        <w:t xml:space="preserve">t can be also </w:t>
      </w:r>
      <w:r>
        <w:rPr>
          <w:lang w:eastAsia="ko-KR"/>
        </w:rPr>
        <w:t xml:space="preserve">assumed that OFDM symbol boundary </w:t>
      </w:r>
      <w:r w:rsidR="00A71743">
        <w:rPr>
          <w:lang w:eastAsia="ko-KR"/>
        </w:rPr>
        <w:t>of IAB-DU is aligned with boundary of received symbol of IAB-MT</w:t>
      </w:r>
      <w:r w:rsidR="00EE6DD1">
        <w:rPr>
          <w:lang w:eastAsia="ko-KR"/>
        </w:rPr>
        <w:t xml:space="preserve"> within a slot boundary</w:t>
      </w:r>
      <w:r w:rsidR="00A71743">
        <w:rPr>
          <w:lang w:eastAsia="ko-KR"/>
        </w:rPr>
        <w:t xml:space="preserve">. </w:t>
      </w:r>
    </w:p>
    <w:p w14:paraId="6AD87598" w14:textId="5B5AEA4C" w:rsidR="0072559A" w:rsidRDefault="0072559A" w:rsidP="0072559A">
      <w:pPr>
        <w:rPr>
          <w:lang w:eastAsia="ko-KR"/>
        </w:rPr>
      </w:pPr>
      <w:r>
        <w:rPr>
          <w:rFonts w:hint="eastAsia"/>
          <w:b/>
          <w:i/>
          <w:lang w:eastAsia="ko-KR"/>
        </w:rPr>
        <w:t xml:space="preserve">Observation 1: </w:t>
      </w:r>
      <w:r w:rsidRPr="0072559A">
        <w:rPr>
          <w:lang w:eastAsia="ko-KR"/>
        </w:rPr>
        <w:t>I</w:t>
      </w:r>
      <w:r>
        <w:rPr>
          <w:lang w:eastAsia="ko-KR"/>
        </w:rPr>
        <w:t xml:space="preserve">f it is assumed for Case 7 timing that the both slot and OFDM symbol boundary of IAB-DU is aligned with received time duration (i.e., slot and OFDM symbol) of IAB-MT, </w:t>
      </w:r>
      <w:r w:rsidR="001C0602">
        <w:rPr>
          <w:lang w:eastAsia="ko-KR"/>
        </w:rPr>
        <w:t>the slot boundary of IAB-DU</w:t>
      </w:r>
      <w:r>
        <w:rPr>
          <w:lang w:eastAsia="ko-KR"/>
        </w:rPr>
        <w:t xml:space="preserve"> needs to </w:t>
      </w:r>
      <w:r w:rsidR="001C0602">
        <w:rPr>
          <w:lang w:eastAsia="ko-KR"/>
        </w:rPr>
        <w:t xml:space="preserve">be </w:t>
      </w:r>
      <w:r>
        <w:rPr>
          <w:lang w:eastAsia="ko-KR"/>
        </w:rPr>
        <w:t>change</w:t>
      </w:r>
      <w:r w:rsidR="001C0602">
        <w:rPr>
          <w:lang w:eastAsia="ko-KR"/>
        </w:rPr>
        <w:t>d</w:t>
      </w:r>
      <w:r>
        <w:rPr>
          <w:lang w:eastAsia="ko-KR"/>
        </w:rPr>
        <w:t xml:space="preserve"> for receiving UL signal.</w:t>
      </w:r>
    </w:p>
    <w:p w14:paraId="1BF3E34F" w14:textId="365FF8C3" w:rsidR="0072559A" w:rsidRPr="0072559A" w:rsidRDefault="0072559A" w:rsidP="0072559A">
      <w:pPr>
        <w:rPr>
          <w:lang w:eastAsia="ko-KR"/>
        </w:rPr>
      </w:pPr>
      <w:r>
        <w:rPr>
          <w:rFonts w:hint="eastAsia"/>
          <w:b/>
          <w:i/>
          <w:lang w:eastAsia="ko-KR"/>
        </w:rPr>
        <w:t xml:space="preserve">Observation </w:t>
      </w:r>
      <w:r>
        <w:rPr>
          <w:b/>
          <w:i/>
          <w:lang w:eastAsia="ko-KR"/>
        </w:rPr>
        <w:t>2</w:t>
      </w:r>
      <w:r>
        <w:rPr>
          <w:rFonts w:hint="eastAsia"/>
          <w:b/>
          <w:i/>
          <w:lang w:eastAsia="ko-KR"/>
        </w:rPr>
        <w:t>:</w:t>
      </w:r>
      <w:r>
        <w:rPr>
          <w:b/>
          <w:i/>
          <w:lang w:eastAsia="ko-KR"/>
        </w:rPr>
        <w:t xml:space="preserve"> </w:t>
      </w:r>
      <w:r w:rsidR="008077E3" w:rsidRPr="00DE703E">
        <w:rPr>
          <w:lang w:eastAsia="ko-KR"/>
        </w:rPr>
        <w:t>Even i</w:t>
      </w:r>
      <w:r w:rsidRPr="00DE703E">
        <w:rPr>
          <w:lang w:eastAsia="ko-KR"/>
        </w:rPr>
        <w:t xml:space="preserve">f </w:t>
      </w:r>
      <w:r w:rsidRPr="0072559A">
        <w:rPr>
          <w:lang w:eastAsia="ko-KR"/>
        </w:rPr>
        <w:t xml:space="preserve">the </w:t>
      </w:r>
      <w:r w:rsidRPr="0072559A">
        <w:rPr>
          <w:rFonts w:hint="eastAsia"/>
          <w:lang w:eastAsia="ko-KR"/>
        </w:rPr>
        <w:t>slot boundary</w:t>
      </w:r>
      <w:r w:rsidRPr="0072559A">
        <w:rPr>
          <w:lang w:eastAsia="ko-KR"/>
        </w:rPr>
        <w:t xml:space="preserve"> of IAB-DU</w:t>
      </w:r>
      <w:r w:rsidRPr="0072559A">
        <w:rPr>
          <w:rFonts w:hint="eastAsia"/>
          <w:lang w:eastAsia="ko-KR"/>
        </w:rPr>
        <w:t xml:space="preserve"> is </w:t>
      </w:r>
      <w:r w:rsidR="00AB26E2">
        <w:rPr>
          <w:lang w:eastAsia="ko-KR"/>
        </w:rPr>
        <w:t>not aligned with that of received signal of IAB-MT</w:t>
      </w:r>
      <w:r w:rsidRPr="0072559A">
        <w:rPr>
          <w:lang w:eastAsia="ko-KR"/>
        </w:rPr>
        <w:t>,</w:t>
      </w:r>
      <w:r>
        <w:rPr>
          <w:lang w:eastAsia="ko-KR"/>
        </w:rPr>
        <w:t xml:space="preserve"> </w:t>
      </w:r>
      <w:r w:rsidR="00AB26E2">
        <w:rPr>
          <w:lang w:eastAsia="ko-KR"/>
        </w:rPr>
        <w:t>Case 7 timing can be operated based on the assumption of OFDM symbol level alignment between IAB-DU and IAB-MT.</w:t>
      </w:r>
    </w:p>
    <w:p w14:paraId="2BE69904" w14:textId="49DB588D" w:rsidR="0072559A" w:rsidRDefault="0072559A" w:rsidP="0072559A">
      <w:pPr>
        <w:rPr>
          <w:lang w:val="en-US" w:eastAsia="ko-KR"/>
        </w:rPr>
      </w:pPr>
      <w:r w:rsidRPr="003C614C">
        <w:rPr>
          <w:rFonts w:hint="eastAsia"/>
          <w:b/>
          <w:i/>
          <w:lang w:val="en-US" w:eastAsia="ko-KR"/>
        </w:rPr>
        <w:t>Proposal 1:</w:t>
      </w:r>
      <w:r>
        <w:rPr>
          <w:b/>
          <w:i/>
          <w:lang w:val="en-US" w:eastAsia="ko-KR"/>
        </w:rPr>
        <w:t xml:space="preserve"> </w:t>
      </w:r>
      <w:r w:rsidR="00757691">
        <w:rPr>
          <w:lang w:val="en-US" w:eastAsia="ko-KR"/>
        </w:rPr>
        <w:t>Discuss</w:t>
      </w:r>
      <w:r w:rsidRPr="0072559A">
        <w:rPr>
          <w:lang w:eastAsia="ko-KR"/>
        </w:rPr>
        <w:t xml:space="preserve"> whether </w:t>
      </w:r>
      <w:r w:rsidR="00757691">
        <w:rPr>
          <w:lang w:eastAsia="ko-KR"/>
        </w:rPr>
        <w:t>the</w:t>
      </w:r>
      <w:r w:rsidR="00AB26E2">
        <w:rPr>
          <w:lang w:eastAsia="ko-KR"/>
        </w:rPr>
        <w:t xml:space="preserve"> assum</w:t>
      </w:r>
      <w:r w:rsidR="00757691">
        <w:rPr>
          <w:lang w:eastAsia="ko-KR"/>
        </w:rPr>
        <w:t>ption</w:t>
      </w:r>
      <w:r w:rsidR="00AB26E2">
        <w:rPr>
          <w:lang w:eastAsia="ko-KR"/>
        </w:rPr>
        <w:t xml:space="preserve"> that </w:t>
      </w:r>
      <w:r w:rsidRPr="0072559A">
        <w:rPr>
          <w:lang w:eastAsia="ko-KR"/>
        </w:rPr>
        <w:t>slot</w:t>
      </w:r>
      <w:r w:rsidR="00757691">
        <w:rPr>
          <w:lang w:eastAsia="ko-KR"/>
        </w:rPr>
        <w:t>-level timing alignment</w:t>
      </w:r>
      <w:r w:rsidRPr="0072559A">
        <w:rPr>
          <w:lang w:eastAsia="ko-KR"/>
        </w:rPr>
        <w:t xml:space="preserve"> </w:t>
      </w:r>
      <w:r w:rsidR="00757691">
        <w:rPr>
          <w:lang w:eastAsia="ko-KR"/>
        </w:rPr>
        <w:t>within IAB-node (i.e., between IAB-DU Rx and IAB-MT Rx) is needed or not</w:t>
      </w:r>
      <w:r w:rsidRPr="0072559A">
        <w:rPr>
          <w:lang w:eastAsia="ko-KR"/>
        </w:rPr>
        <w:t xml:space="preserve"> for operating the cases of timing alignment for IAB.</w:t>
      </w:r>
      <w:r>
        <w:rPr>
          <w:lang w:val="en-US" w:eastAsia="ko-KR"/>
        </w:rPr>
        <w:t xml:space="preserve"> </w:t>
      </w:r>
      <w:r w:rsidR="00EE6DD1">
        <w:rPr>
          <w:lang w:val="en-US" w:eastAsia="ko-KR"/>
        </w:rPr>
        <w:t xml:space="preserve">And, discuss </w:t>
      </w:r>
      <w:r w:rsidR="00EE6DD1" w:rsidRPr="00AB26E2">
        <w:rPr>
          <w:lang w:eastAsia="ko-KR"/>
        </w:rPr>
        <w:t xml:space="preserve">whether slot boundary of IAB-DU </w:t>
      </w:r>
      <w:r w:rsidR="00EE6DD1">
        <w:rPr>
          <w:lang w:eastAsia="ko-KR"/>
        </w:rPr>
        <w:t>for both downlink and uplink should be</w:t>
      </w:r>
      <w:r w:rsidR="00EE6DD1" w:rsidRPr="00AB26E2">
        <w:rPr>
          <w:lang w:eastAsia="ko-KR"/>
        </w:rPr>
        <w:t xml:space="preserve"> kept or not for operating the timing alignment </w:t>
      </w:r>
      <w:r w:rsidR="00770B08" w:rsidRPr="00AB26E2">
        <w:rPr>
          <w:lang w:eastAsia="ko-KR"/>
        </w:rPr>
        <w:t xml:space="preserve">cases </w:t>
      </w:r>
      <w:r w:rsidR="00EE6DD1" w:rsidRPr="00AB26E2">
        <w:rPr>
          <w:lang w:eastAsia="ko-KR"/>
        </w:rPr>
        <w:t>for IAB.</w:t>
      </w:r>
    </w:p>
    <w:p w14:paraId="1B5817F4" w14:textId="60779762" w:rsidR="0072559A" w:rsidRPr="00770B08" w:rsidRDefault="0072559A" w:rsidP="0072559A">
      <w:pPr>
        <w:rPr>
          <w:lang w:val="en-US" w:eastAsia="ko-KR"/>
        </w:rPr>
      </w:pPr>
    </w:p>
    <w:p w14:paraId="659FF5FE" w14:textId="77777777" w:rsidR="00EE6DD1" w:rsidRPr="0072559A" w:rsidRDefault="00EE6DD1" w:rsidP="0072559A">
      <w:pPr>
        <w:rPr>
          <w:lang w:val="en-US" w:eastAsia="ko-KR"/>
        </w:rPr>
      </w:pPr>
    </w:p>
    <w:p w14:paraId="5E1E705E" w14:textId="14C2D68B" w:rsidR="00757691" w:rsidRDefault="001F54A3" w:rsidP="00B854D0">
      <w:pPr>
        <w:rPr>
          <w:lang w:val="en-US" w:eastAsia="ko-KR"/>
        </w:rPr>
      </w:pPr>
      <w:r>
        <w:rPr>
          <w:rFonts w:hint="eastAsia"/>
          <w:lang w:val="en-US" w:eastAsia="ko-KR"/>
        </w:rPr>
        <w:t>In IAB SI</w:t>
      </w:r>
      <w:proofErr w:type="gramStart"/>
      <w:r>
        <w:rPr>
          <w:rFonts w:hint="eastAsia"/>
          <w:lang w:val="en-US" w:eastAsia="ko-KR"/>
        </w:rPr>
        <w:t>,</w:t>
      </w:r>
      <w:r>
        <w:rPr>
          <w:lang w:val="en-US" w:eastAsia="ko-KR"/>
        </w:rPr>
        <w:t xml:space="preserve"> </w:t>
      </w:r>
      <w:r>
        <w:rPr>
          <w:rFonts w:hint="eastAsia"/>
          <w:lang w:val="en-US" w:eastAsia="ko-KR"/>
        </w:rPr>
        <w:t xml:space="preserve"> </w:t>
      </w:r>
      <w:r w:rsidR="00EE6DD1">
        <w:rPr>
          <w:lang w:val="en-US" w:eastAsia="ko-KR"/>
        </w:rPr>
        <w:t>TA</w:t>
      </w:r>
      <w:proofErr w:type="gramEnd"/>
      <w:r w:rsidR="00EE6DD1">
        <w:rPr>
          <w:lang w:val="en-US" w:eastAsia="ko-KR"/>
        </w:rPr>
        <w:t xml:space="preserve"> </w:t>
      </w:r>
      <w:r>
        <w:rPr>
          <w:rFonts w:hint="eastAsia"/>
          <w:lang w:val="en-US" w:eastAsia="ko-KR"/>
        </w:rPr>
        <w:t>indication mechanism for case 7 tim</w:t>
      </w:r>
      <w:r>
        <w:rPr>
          <w:lang w:val="en-US" w:eastAsia="ko-KR"/>
        </w:rPr>
        <w:t>ing was studied.</w:t>
      </w:r>
      <w:r w:rsidR="00757691">
        <w:rPr>
          <w:lang w:val="en-US" w:eastAsia="ko-KR"/>
        </w:rPr>
        <w:t xml:space="preserve"> I</w:t>
      </w:r>
      <w:r w:rsidR="00650748">
        <w:rPr>
          <w:lang w:val="en-US" w:eastAsia="ko-KR"/>
        </w:rPr>
        <w:t>n TR38.387 [2</w:t>
      </w:r>
      <w:r w:rsidR="00757691">
        <w:rPr>
          <w:lang w:val="en-US" w:eastAsia="ko-KR"/>
        </w:rPr>
        <w:t>], examples of solutions are captures as following:</w:t>
      </w:r>
    </w:p>
    <w:tbl>
      <w:tblPr>
        <w:tblStyle w:val="aa"/>
        <w:tblW w:w="0" w:type="auto"/>
        <w:tblLook w:val="04A0" w:firstRow="1" w:lastRow="0" w:firstColumn="1" w:lastColumn="0" w:noHBand="0" w:noVBand="1"/>
      </w:tblPr>
      <w:tblGrid>
        <w:gridCol w:w="9629"/>
      </w:tblGrid>
      <w:tr w:rsidR="00757691" w14:paraId="169503F3" w14:textId="77777777" w:rsidTr="00757691">
        <w:tc>
          <w:tcPr>
            <w:tcW w:w="9629" w:type="dxa"/>
          </w:tcPr>
          <w:p w14:paraId="4B8706DC" w14:textId="4BCA934B" w:rsidR="00757691" w:rsidRPr="001406B6" w:rsidRDefault="00757691" w:rsidP="00757691">
            <w:pPr>
              <w:rPr>
                <w:sz w:val="20"/>
                <w:lang w:val="en-US" w:eastAsia="ko-KR"/>
              </w:rPr>
            </w:pPr>
            <w:r w:rsidRPr="001406B6">
              <w:rPr>
                <w:sz w:val="20"/>
                <w:lang w:val="en-US" w:eastAsia="ko-KR"/>
              </w:rPr>
              <w:t>To enable alignment between DL and UL reception within the IAB-node, the following examples of solutions have been identified:</w:t>
            </w:r>
          </w:p>
          <w:p w14:paraId="161F03F6" w14:textId="3023C32A" w:rsidR="00757691" w:rsidRPr="00717AE5" w:rsidRDefault="00757691" w:rsidP="00757691">
            <w:pPr>
              <w:pStyle w:val="ac"/>
              <w:widowControl w:val="0"/>
              <w:numPr>
                <w:ilvl w:val="0"/>
                <w:numId w:val="36"/>
              </w:numPr>
              <w:overflowPunct/>
              <w:spacing w:after="0"/>
              <w:ind w:leftChars="0"/>
              <w:jc w:val="left"/>
              <w:textAlignment w:val="auto"/>
              <w:rPr>
                <w:i/>
                <w:color w:val="000000"/>
                <w:sz w:val="20"/>
                <w:lang w:val="en-US" w:eastAsia="ko-KR"/>
              </w:rPr>
            </w:pPr>
            <w:r w:rsidRPr="00717AE5">
              <w:rPr>
                <w:i/>
                <w:color w:val="000000"/>
                <w:sz w:val="20"/>
                <w:lang w:val="en-US" w:eastAsia="ko-KR"/>
              </w:rPr>
              <w:t>Alt 1: Introduce negative initial time alignment (TA) for IAB-nodes, to be applied to child nodes of the IAB-node applying case #7 timing;</w:t>
            </w:r>
          </w:p>
          <w:p w14:paraId="3EE7A645" w14:textId="6702DD60" w:rsidR="00757691" w:rsidRPr="00717AE5" w:rsidRDefault="00757691" w:rsidP="00757691">
            <w:pPr>
              <w:pStyle w:val="ac"/>
              <w:numPr>
                <w:ilvl w:val="0"/>
                <w:numId w:val="36"/>
              </w:numPr>
              <w:ind w:leftChars="0"/>
              <w:rPr>
                <w:i/>
                <w:sz w:val="20"/>
                <w:lang w:val="en-US" w:eastAsia="ko-KR"/>
              </w:rPr>
            </w:pPr>
            <w:r w:rsidRPr="00717AE5">
              <w:rPr>
                <w:i/>
                <w:color w:val="000000"/>
                <w:sz w:val="20"/>
                <w:lang w:val="en-US" w:eastAsia="ko-KR"/>
              </w:rPr>
              <w:t>Alt 2: Apply a positive TA that enables symbol alignment, but not slot alignment, between the DL reception and the UL reception at the IAB-node;</w:t>
            </w:r>
          </w:p>
          <w:p w14:paraId="33C7E47B" w14:textId="70FF878F" w:rsidR="00757691" w:rsidRPr="00757691" w:rsidRDefault="00757691" w:rsidP="00757691">
            <w:pPr>
              <w:pStyle w:val="ac"/>
              <w:numPr>
                <w:ilvl w:val="0"/>
                <w:numId w:val="36"/>
              </w:numPr>
              <w:ind w:leftChars="0"/>
              <w:rPr>
                <w:lang w:val="en-US" w:eastAsia="ko-KR"/>
              </w:rPr>
            </w:pPr>
            <w:r w:rsidRPr="00717AE5">
              <w:rPr>
                <w:i/>
                <w:sz w:val="20"/>
              </w:rPr>
              <w:t>Alt 3: Signalling of a relative offset w.r.t the most recent TA value, to be applied to child nodes of the IAB-node applying case #7 timing to achieve an effective negative TA.</w:t>
            </w:r>
          </w:p>
        </w:tc>
      </w:tr>
    </w:tbl>
    <w:p w14:paraId="66866AFB" w14:textId="4CA38F2A" w:rsidR="00757691" w:rsidRPr="00757691" w:rsidRDefault="00757691" w:rsidP="00B854D0">
      <w:pPr>
        <w:rPr>
          <w:lang w:val="en-US" w:eastAsia="ko-KR"/>
        </w:rPr>
      </w:pPr>
      <w:r>
        <w:rPr>
          <w:lang w:val="en-US" w:eastAsia="ko-KR"/>
        </w:rPr>
        <w:t xml:space="preserve">In Rel-17 eIAB WI, </w:t>
      </w:r>
      <w:r w:rsidR="00770B08">
        <w:rPr>
          <w:lang w:val="en-US" w:eastAsia="ko-KR"/>
        </w:rPr>
        <w:t>the examples of solutions</w:t>
      </w:r>
      <w:r>
        <w:rPr>
          <w:lang w:val="en-US" w:eastAsia="ko-KR"/>
        </w:rPr>
        <w:t xml:space="preserve"> can be considered </w:t>
      </w:r>
      <w:r w:rsidR="00770B08">
        <w:rPr>
          <w:lang w:val="en-US" w:eastAsia="ko-KR"/>
        </w:rPr>
        <w:t xml:space="preserve">to be </w:t>
      </w:r>
      <w:r>
        <w:rPr>
          <w:lang w:val="en-US" w:eastAsia="ko-KR"/>
        </w:rPr>
        <w:t xml:space="preserve">starting points for </w:t>
      </w:r>
      <w:r w:rsidR="00770B08">
        <w:rPr>
          <w:lang w:val="en-US" w:eastAsia="ko-KR"/>
        </w:rPr>
        <w:t xml:space="preserve">discussion of </w:t>
      </w:r>
      <w:r>
        <w:rPr>
          <w:lang w:val="en-US" w:eastAsia="ko-KR"/>
        </w:rPr>
        <w:t>the indication mechanism and UE behavior.</w:t>
      </w:r>
      <w:r w:rsidR="00DE0A49">
        <w:rPr>
          <w:lang w:val="en-US" w:eastAsia="ko-KR"/>
        </w:rPr>
        <w:t xml:space="preserve"> In addition, it can be discussed which type of container (e.g., MAC-CE, RRC) is used for TA indication </w:t>
      </w:r>
      <w:r w:rsidR="00770B08">
        <w:rPr>
          <w:lang w:val="en-US" w:eastAsia="ko-KR"/>
        </w:rPr>
        <w:t xml:space="preserve">to enable </w:t>
      </w:r>
      <w:r w:rsidR="00DE0A49">
        <w:rPr>
          <w:lang w:val="en-US" w:eastAsia="ko-KR"/>
        </w:rPr>
        <w:t xml:space="preserve">case 7 timing. </w:t>
      </w:r>
    </w:p>
    <w:p w14:paraId="374B2DE3" w14:textId="483FA4D6" w:rsidR="001F54A3" w:rsidRDefault="00757691" w:rsidP="00757691">
      <w:pPr>
        <w:rPr>
          <w:lang w:val="en-US" w:eastAsia="ko-KR"/>
        </w:rPr>
      </w:pPr>
      <w:r w:rsidRPr="00DE0A49">
        <w:rPr>
          <w:b/>
          <w:i/>
          <w:lang w:val="en-US" w:eastAsia="ko-KR"/>
        </w:rPr>
        <w:t>Proposal 2:</w:t>
      </w:r>
      <w:r>
        <w:rPr>
          <w:lang w:val="en-US" w:eastAsia="ko-KR"/>
        </w:rPr>
        <w:t xml:space="preserve"> </w:t>
      </w:r>
      <w:r w:rsidR="00DE0A49">
        <w:rPr>
          <w:lang w:val="en-US" w:eastAsia="ko-KR"/>
        </w:rPr>
        <w:t xml:space="preserve">Discuss </w:t>
      </w:r>
      <w:r w:rsidR="00EE6DD1">
        <w:rPr>
          <w:lang w:val="en-US" w:eastAsia="ko-KR"/>
        </w:rPr>
        <w:t xml:space="preserve">TA </w:t>
      </w:r>
      <w:r w:rsidR="00DE0A49">
        <w:rPr>
          <w:lang w:val="en-US" w:eastAsia="ko-KR"/>
        </w:rPr>
        <w:t>indication mechanism and UE behavior for enabling case 7 timing.</w:t>
      </w:r>
    </w:p>
    <w:p w14:paraId="39FA9232" w14:textId="105D550B" w:rsidR="00DE0A49" w:rsidRPr="00DE0A49" w:rsidRDefault="00DE0A49" w:rsidP="00DE0A49">
      <w:pPr>
        <w:pStyle w:val="ac"/>
        <w:numPr>
          <w:ilvl w:val="0"/>
          <w:numId w:val="37"/>
        </w:numPr>
        <w:ind w:leftChars="0"/>
        <w:rPr>
          <w:i/>
          <w:lang w:val="en-US" w:eastAsia="ko-KR"/>
        </w:rPr>
      </w:pPr>
      <w:r>
        <w:rPr>
          <w:lang w:val="en-US" w:eastAsia="ko-KR"/>
        </w:rPr>
        <w:t>The examples of solutions captured in TR38.387 can be starting points for discussion.</w:t>
      </w:r>
    </w:p>
    <w:p w14:paraId="27B53EA2" w14:textId="2B7C3827" w:rsidR="00DE0A49" w:rsidRPr="00DE0A49" w:rsidRDefault="00DE0A49" w:rsidP="00DE0A49">
      <w:pPr>
        <w:pStyle w:val="ac"/>
        <w:numPr>
          <w:ilvl w:val="0"/>
          <w:numId w:val="37"/>
        </w:numPr>
        <w:ind w:leftChars="0"/>
        <w:rPr>
          <w:i/>
          <w:lang w:val="en-US" w:eastAsia="ko-KR"/>
        </w:rPr>
      </w:pPr>
      <w:r>
        <w:rPr>
          <w:lang w:val="en-US" w:eastAsia="ko-KR"/>
        </w:rPr>
        <w:lastRenderedPageBreak/>
        <w:t>Which type of container (e.g., MAC-CE, RRC) is used for TA indication</w:t>
      </w:r>
    </w:p>
    <w:p w14:paraId="1655E93C" w14:textId="77777777" w:rsidR="001F6C66" w:rsidRDefault="001F6C66" w:rsidP="00B854D0">
      <w:pPr>
        <w:rPr>
          <w:lang w:val="en-US" w:eastAsia="ko-KR"/>
        </w:rPr>
      </w:pPr>
    </w:p>
    <w:p w14:paraId="3DA2C463" w14:textId="25E46BBD" w:rsidR="001F6C66" w:rsidRDefault="001F6C66" w:rsidP="00B854D0">
      <w:pPr>
        <w:rPr>
          <w:lang w:eastAsia="ko-KR"/>
        </w:rPr>
      </w:pPr>
      <w:r>
        <w:rPr>
          <w:rFonts w:hint="eastAsia"/>
          <w:lang w:val="en-US" w:eastAsia="ko-KR"/>
        </w:rPr>
        <w:t>In RAN1#102-e meeting</w:t>
      </w:r>
      <w:r>
        <w:rPr>
          <w:lang w:val="en-US" w:eastAsia="ko-KR"/>
        </w:rPr>
        <w:t xml:space="preserve"> [1]</w:t>
      </w:r>
      <w:r>
        <w:rPr>
          <w:lang w:eastAsia="ko-KR"/>
        </w:rPr>
        <w:t xml:space="preserve">, we discussed </w:t>
      </w:r>
      <w:r>
        <w:t>w</w:t>
      </w:r>
      <w:r w:rsidRPr="008906EB">
        <w:t>hether Case 7 timing is supported in Rel-17 for IAB-nodes operating</w:t>
      </w:r>
      <w:r w:rsidR="00EE6DD1">
        <w:t xml:space="preserve"> in multiplexing scenario Case D</w:t>
      </w:r>
      <w:r w:rsidRPr="008906EB">
        <w:t xml:space="preserve"> (simultaneous MT-Tx/DU-Rx)</w:t>
      </w:r>
      <w:r>
        <w:rPr>
          <w:lang w:eastAsia="ko-KR"/>
        </w:rPr>
        <w:t xml:space="preserve">. </w:t>
      </w:r>
      <w:r w:rsidR="003F7E42">
        <w:rPr>
          <w:lang w:eastAsia="ko-KR"/>
        </w:rPr>
        <w:t xml:space="preserve">In the email discussion, we provided an explanation about Case #7 timing for multiplexing case B (MT-Rx and DU-Rx) and Case #N (e.g., 7D?) for multiplexing case D (MT-Tx and DU-Rx) as below: </w:t>
      </w:r>
    </w:p>
    <w:p w14:paraId="618DDDC8" w14:textId="0CA4E1F0" w:rsidR="003F7E42" w:rsidRDefault="003F7E42" w:rsidP="00A035DC">
      <w:pPr>
        <w:pStyle w:val="ac"/>
        <w:numPr>
          <w:ilvl w:val="0"/>
          <w:numId w:val="38"/>
        </w:numPr>
        <w:ind w:leftChars="0"/>
        <w:rPr>
          <w:lang w:eastAsia="ko-KR"/>
        </w:rPr>
      </w:pPr>
      <w:r>
        <w:rPr>
          <w:lang w:eastAsia="ko-KR"/>
        </w:rPr>
        <w:t xml:space="preserve">In Case 7 timing for multiplexing case </w:t>
      </w:r>
      <w:r w:rsidR="00EE6DD1">
        <w:rPr>
          <w:lang w:eastAsia="ko-KR"/>
        </w:rPr>
        <w:t>B</w:t>
      </w:r>
      <w:r>
        <w:rPr>
          <w:lang w:eastAsia="ko-KR"/>
        </w:rPr>
        <w:t xml:space="preserve"> (MT-</w:t>
      </w:r>
      <w:r w:rsidRPr="00EE6DD1">
        <w:rPr>
          <w:color w:val="FF0000"/>
          <w:lang w:eastAsia="ko-KR"/>
        </w:rPr>
        <w:t>Rx</w:t>
      </w:r>
      <w:r>
        <w:rPr>
          <w:lang w:eastAsia="ko-KR"/>
        </w:rPr>
        <w:t xml:space="preserve"> and DU-Rx), </w:t>
      </w:r>
      <w:r w:rsidRPr="00EE6DD1">
        <w:rPr>
          <w:color w:val="FF0000"/>
          <w:lang w:eastAsia="ko-KR"/>
        </w:rPr>
        <w:t>the reference time for DU-Rx is determined by MT Rx time</w:t>
      </w:r>
      <w:r>
        <w:rPr>
          <w:lang w:eastAsia="ko-KR"/>
        </w:rPr>
        <w:t xml:space="preserve">. Since the reference time for DU-Rx can be reflected in the TA value for child IAB-MT, </w:t>
      </w:r>
      <w:r w:rsidR="00770B08">
        <w:rPr>
          <w:lang w:eastAsia="ko-KR"/>
        </w:rPr>
        <w:t>the reference time for DU-Rx</w:t>
      </w:r>
      <w:r>
        <w:rPr>
          <w:lang w:eastAsia="ko-KR"/>
        </w:rPr>
        <w:t xml:space="preserve"> does not need to </w:t>
      </w:r>
      <w:r w:rsidR="00770B08">
        <w:rPr>
          <w:lang w:eastAsia="ko-KR"/>
        </w:rPr>
        <w:t xml:space="preserve">be </w:t>
      </w:r>
      <w:r>
        <w:rPr>
          <w:lang w:eastAsia="ko-KR"/>
        </w:rPr>
        <w:t>inform</w:t>
      </w:r>
      <w:r w:rsidR="00770B08">
        <w:rPr>
          <w:lang w:eastAsia="ko-KR"/>
        </w:rPr>
        <w:t>ed</w:t>
      </w:r>
      <w:r>
        <w:rPr>
          <w:lang w:eastAsia="ko-KR"/>
        </w:rPr>
        <w:t xml:space="preserve"> to the child IAB-MT. But, if the reference time for DU-Rx is changed due to </w:t>
      </w:r>
      <w:r w:rsidRPr="00EE6DD1">
        <w:rPr>
          <w:color w:val="FF0000"/>
          <w:lang w:eastAsia="ko-KR"/>
        </w:rPr>
        <w:t>propagation delay</w:t>
      </w:r>
      <w:r>
        <w:rPr>
          <w:lang w:eastAsia="ko-KR"/>
        </w:rPr>
        <w:t xml:space="preserve">, </w:t>
      </w:r>
      <w:r w:rsidR="00770B08">
        <w:rPr>
          <w:lang w:eastAsia="ko-KR"/>
        </w:rPr>
        <w:t>the changed timing offset for DU Rx</w:t>
      </w:r>
      <w:r>
        <w:rPr>
          <w:lang w:eastAsia="ko-KR"/>
        </w:rPr>
        <w:t xml:space="preserve"> needs to </w:t>
      </w:r>
      <w:r w:rsidR="00770B08">
        <w:rPr>
          <w:lang w:eastAsia="ko-KR"/>
        </w:rPr>
        <w:t xml:space="preserve">be </w:t>
      </w:r>
      <w:r>
        <w:rPr>
          <w:lang w:eastAsia="ko-KR"/>
        </w:rPr>
        <w:t>inform</w:t>
      </w:r>
      <w:r w:rsidR="00770B08">
        <w:rPr>
          <w:lang w:eastAsia="ko-KR"/>
        </w:rPr>
        <w:t>ed</w:t>
      </w:r>
      <w:r>
        <w:rPr>
          <w:lang w:eastAsia="ko-KR"/>
        </w:rPr>
        <w:t xml:space="preserve"> to the child IAB-MT. </w:t>
      </w:r>
    </w:p>
    <w:p w14:paraId="610BB78A" w14:textId="3EAD8027" w:rsidR="001F6C66" w:rsidRDefault="003F7E42" w:rsidP="00A035DC">
      <w:pPr>
        <w:pStyle w:val="ac"/>
        <w:numPr>
          <w:ilvl w:val="0"/>
          <w:numId w:val="38"/>
        </w:numPr>
        <w:ind w:leftChars="0"/>
        <w:rPr>
          <w:lang w:eastAsia="ko-KR"/>
        </w:rPr>
      </w:pPr>
      <w:r>
        <w:rPr>
          <w:lang w:eastAsia="ko-KR"/>
        </w:rPr>
        <w:t>In Case #N timing for multiplexing case D (MT-</w:t>
      </w:r>
      <w:r w:rsidRPr="00EE6DD1">
        <w:rPr>
          <w:color w:val="FF0000"/>
          <w:lang w:eastAsia="ko-KR"/>
        </w:rPr>
        <w:t>Tx</w:t>
      </w:r>
      <w:r>
        <w:rPr>
          <w:lang w:eastAsia="ko-KR"/>
        </w:rPr>
        <w:t xml:space="preserve"> and DU-Rx), </w:t>
      </w:r>
      <w:r w:rsidRPr="00EE6DD1">
        <w:rPr>
          <w:color w:val="FF0000"/>
          <w:lang w:eastAsia="ko-KR"/>
        </w:rPr>
        <w:t>the reference time for DU-Rx is determined by MT Tx time</w:t>
      </w:r>
      <w:r>
        <w:rPr>
          <w:lang w:eastAsia="ko-KR"/>
        </w:rPr>
        <w:t xml:space="preserve">. Since the reference time for DU-Rx can be reflected in the TA value for child IAB-MT, </w:t>
      </w:r>
      <w:r w:rsidR="00770B08">
        <w:rPr>
          <w:lang w:eastAsia="ko-KR"/>
        </w:rPr>
        <w:t>the reference time for DU-Rx</w:t>
      </w:r>
      <w:r>
        <w:rPr>
          <w:lang w:eastAsia="ko-KR"/>
        </w:rPr>
        <w:t xml:space="preserve"> does not need to </w:t>
      </w:r>
      <w:r w:rsidR="00770B08">
        <w:rPr>
          <w:lang w:eastAsia="ko-KR"/>
        </w:rPr>
        <w:t xml:space="preserve">be </w:t>
      </w:r>
      <w:r>
        <w:rPr>
          <w:lang w:eastAsia="ko-KR"/>
        </w:rPr>
        <w:t>inform</w:t>
      </w:r>
      <w:r w:rsidR="00770B08">
        <w:rPr>
          <w:lang w:eastAsia="ko-KR"/>
        </w:rPr>
        <w:t>ed</w:t>
      </w:r>
      <w:r>
        <w:rPr>
          <w:lang w:eastAsia="ko-KR"/>
        </w:rPr>
        <w:t xml:space="preserve"> to the child IAB-MT. But, if the reference time for DU-Rx is changed due to </w:t>
      </w:r>
      <w:r w:rsidRPr="00EE6DD1">
        <w:rPr>
          <w:color w:val="FF0000"/>
          <w:lang w:eastAsia="ko-KR"/>
        </w:rPr>
        <w:t>timing advance value for MT-Tx</w:t>
      </w:r>
      <w:r>
        <w:rPr>
          <w:lang w:eastAsia="ko-KR"/>
        </w:rPr>
        <w:t xml:space="preserve">, </w:t>
      </w:r>
      <w:r w:rsidR="00770B08">
        <w:rPr>
          <w:lang w:eastAsia="ko-KR"/>
        </w:rPr>
        <w:t>the changed timing offset for DU Rx</w:t>
      </w:r>
      <w:r>
        <w:rPr>
          <w:lang w:eastAsia="ko-KR"/>
        </w:rPr>
        <w:t xml:space="preserve"> needs to </w:t>
      </w:r>
      <w:r w:rsidR="00770B08">
        <w:rPr>
          <w:lang w:eastAsia="ko-KR"/>
        </w:rPr>
        <w:t xml:space="preserve">be </w:t>
      </w:r>
      <w:r>
        <w:rPr>
          <w:lang w:eastAsia="ko-KR"/>
        </w:rPr>
        <w:t>inform</w:t>
      </w:r>
      <w:r w:rsidR="00770B08">
        <w:rPr>
          <w:lang w:eastAsia="ko-KR"/>
        </w:rPr>
        <w:t>ed</w:t>
      </w:r>
      <w:r>
        <w:rPr>
          <w:lang w:eastAsia="ko-KR"/>
        </w:rPr>
        <w:t xml:space="preserve"> to the child IAB-MT.</w:t>
      </w:r>
    </w:p>
    <w:p w14:paraId="2CCDC935" w14:textId="03485C0F" w:rsidR="003F7E42" w:rsidRPr="003F7E42" w:rsidRDefault="003F7E42" w:rsidP="003F7E42">
      <w:pPr>
        <w:rPr>
          <w:lang w:eastAsia="ko-KR"/>
        </w:rPr>
      </w:pPr>
      <w:r>
        <w:rPr>
          <w:lang w:eastAsia="ko-KR"/>
        </w:rPr>
        <w:t>In terms of definition, difference between Case 7 timing and Case #N timing is the source of reference time for DU-Rx. (i.e., MT-Rx, MT-</w:t>
      </w:r>
      <w:proofErr w:type="gramStart"/>
      <w:r>
        <w:rPr>
          <w:lang w:eastAsia="ko-KR"/>
        </w:rPr>
        <w:t>Tx</w:t>
      </w:r>
      <w:proofErr w:type="gramEnd"/>
      <w:r>
        <w:rPr>
          <w:lang w:eastAsia="ko-KR"/>
        </w:rPr>
        <w:t>) But, in terms of operation, Case 7 timing and Case #N timing are very similar. (e.g., the reference time for DU-Rx can be reflected in the TA value for child IAB-MT. The reference time for DU-Rx can be changed due to the source. ) Hence, in terms of configuration and signalling, unified mechanism can be designed for Case 7 timing and Case #N timing.</w:t>
      </w:r>
    </w:p>
    <w:p w14:paraId="78CE8B40" w14:textId="32ECBD6F" w:rsidR="003C614C" w:rsidRDefault="003C614C" w:rsidP="003C614C">
      <w:pPr>
        <w:rPr>
          <w:b/>
          <w:i/>
          <w:lang w:val="en-US" w:eastAsia="ko-KR"/>
        </w:rPr>
      </w:pPr>
      <w:r w:rsidRPr="003C614C">
        <w:rPr>
          <w:rFonts w:hint="eastAsia"/>
          <w:b/>
          <w:i/>
          <w:lang w:val="en-US" w:eastAsia="ko-KR"/>
        </w:rPr>
        <w:t xml:space="preserve">Proposal </w:t>
      </w:r>
      <w:r w:rsidR="00A53ACD">
        <w:rPr>
          <w:b/>
          <w:i/>
          <w:lang w:val="en-US" w:eastAsia="ko-KR"/>
        </w:rPr>
        <w:t>3</w:t>
      </w:r>
      <w:r w:rsidRPr="003C614C">
        <w:rPr>
          <w:rFonts w:hint="eastAsia"/>
          <w:b/>
          <w:i/>
          <w:lang w:val="en-US" w:eastAsia="ko-KR"/>
        </w:rPr>
        <w:t xml:space="preserve">: </w:t>
      </w:r>
      <w:r w:rsidR="00D44F99" w:rsidRPr="003F7E42">
        <w:rPr>
          <w:lang w:val="en-US" w:eastAsia="ko-KR"/>
        </w:rPr>
        <w:t>Case 7 like Timing (e.g., Case 7D</w:t>
      </w:r>
      <w:r w:rsidR="00650748">
        <w:rPr>
          <w:lang w:val="en-US" w:eastAsia="ko-KR"/>
        </w:rPr>
        <w:t xml:space="preserve"> timing</w:t>
      </w:r>
      <w:r w:rsidR="00D44F99" w:rsidRPr="003F7E42">
        <w:rPr>
          <w:lang w:val="en-US" w:eastAsia="ko-KR"/>
        </w:rPr>
        <w:t xml:space="preserve">) is supported </w:t>
      </w:r>
      <w:r w:rsidR="003F7E42">
        <w:rPr>
          <w:lang w:val="en-US" w:eastAsia="ko-KR"/>
        </w:rPr>
        <w:t>for</w:t>
      </w:r>
      <w:r w:rsidR="00D44F99" w:rsidRPr="003F7E42">
        <w:rPr>
          <w:lang w:val="en-US" w:eastAsia="ko-KR"/>
        </w:rPr>
        <w:t xml:space="preserve"> multiplexing scenario Case </w:t>
      </w:r>
      <w:r w:rsidR="003F7E42" w:rsidRPr="003F7E42">
        <w:rPr>
          <w:lang w:val="en-US" w:eastAsia="ko-KR"/>
        </w:rPr>
        <w:t>D</w:t>
      </w:r>
      <w:r w:rsidR="00D44F99" w:rsidRPr="003F7E42">
        <w:rPr>
          <w:lang w:val="en-US" w:eastAsia="ko-KR"/>
        </w:rPr>
        <w:t xml:space="preserve"> (simultaneous MT-Tx/DU-Rx)</w:t>
      </w:r>
      <w:r w:rsidR="003F7E42" w:rsidRPr="003F7E42">
        <w:rPr>
          <w:lang w:val="en-US" w:eastAsia="ko-KR"/>
        </w:rPr>
        <w:t xml:space="preserve">. Unified mechanism </w:t>
      </w:r>
      <w:r w:rsidR="003F7E42">
        <w:rPr>
          <w:lang w:val="en-US" w:eastAsia="ko-KR"/>
        </w:rPr>
        <w:t>is</w:t>
      </w:r>
      <w:r w:rsidR="003F7E42" w:rsidRPr="003F7E42">
        <w:rPr>
          <w:lang w:val="en-US" w:eastAsia="ko-KR"/>
        </w:rPr>
        <w:t xml:space="preserve"> designed for Case 7 timing and Case 7 like timing.</w:t>
      </w:r>
    </w:p>
    <w:p w14:paraId="131A4C40" w14:textId="77777777" w:rsidR="00A53ACD" w:rsidRDefault="00A53ACD" w:rsidP="00991FCE">
      <w:pPr>
        <w:rPr>
          <w:lang w:val="en-US" w:eastAsia="ko-KR"/>
        </w:rPr>
      </w:pPr>
    </w:p>
    <w:p w14:paraId="72EBE05B" w14:textId="63C8DE48" w:rsidR="00A53ACD" w:rsidRPr="00A53ACD" w:rsidRDefault="00A53ACD" w:rsidP="00991FCE">
      <w:pPr>
        <w:rPr>
          <w:b/>
          <w:u w:val="single"/>
          <w:lang w:val="en-US" w:eastAsia="ko-KR"/>
        </w:rPr>
      </w:pPr>
      <w:r w:rsidRPr="00A53ACD">
        <w:rPr>
          <w:rFonts w:hint="eastAsia"/>
          <w:b/>
          <w:u w:val="single"/>
          <w:lang w:val="en-US" w:eastAsia="ko-KR"/>
        </w:rPr>
        <w:t>Case 6 timing</w:t>
      </w:r>
    </w:p>
    <w:p w14:paraId="60D46978" w14:textId="4D1826D2" w:rsidR="00B46D83" w:rsidRDefault="00B46D83" w:rsidP="00B46D83">
      <w:pPr>
        <w:rPr>
          <w:lang w:val="en-US" w:eastAsia="ko-KR"/>
        </w:rPr>
      </w:pPr>
      <w:r>
        <w:rPr>
          <w:rFonts w:hint="eastAsia"/>
          <w:lang w:val="en-US" w:eastAsia="ko-KR"/>
        </w:rPr>
        <w:t xml:space="preserve">In RAN1#102e meeting, </w:t>
      </w:r>
      <w:r>
        <w:rPr>
          <w:lang w:eastAsia="ko-KR"/>
        </w:rPr>
        <w:t xml:space="preserve">it was agreed that </w:t>
      </w:r>
      <w:r w:rsidRPr="003E4237">
        <w:t xml:space="preserve">Case 6 timing is supported in Rel-17 for IAB-nodes operating in multiplexing scenario Case </w:t>
      </w:r>
      <w:r w:rsidR="00B04789">
        <w:t>A</w:t>
      </w:r>
      <w:r w:rsidR="00717AE5">
        <w:t xml:space="preserve"> </w:t>
      </w:r>
      <w:r w:rsidRPr="003E4237">
        <w:t>(simultaneous MT-Tx/DU-Tx)</w:t>
      </w:r>
      <w:r>
        <w:t xml:space="preserve">. In addition, one recommendation </w:t>
      </w:r>
      <w:r w:rsidR="006F4D85">
        <w:t>that</w:t>
      </w:r>
      <w:r>
        <w:t xml:space="preserve"> </w:t>
      </w:r>
      <w:r w:rsidRPr="003E4237">
        <w:t>RAN1 should strive to minimize specification impact due to this feature</w:t>
      </w:r>
      <w:r>
        <w:t xml:space="preserve"> was captured. </w:t>
      </w:r>
      <w:r w:rsidR="00CF2D07">
        <w:rPr>
          <w:rFonts w:hint="eastAsia"/>
          <w:lang w:val="en-US" w:eastAsia="ko-KR"/>
        </w:rPr>
        <w:t>In IAB SI,</w:t>
      </w:r>
      <w:r w:rsidR="00CF2D07">
        <w:rPr>
          <w:lang w:val="en-US" w:eastAsia="ko-KR"/>
        </w:rPr>
        <w:t xml:space="preserve"> </w:t>
      </w:r>
      <w:r w:rsidR="00B04789">
        <w:rPr>
          <w:lang w:val="en-US" w:eastAsia="ko-KR"/>
        </w:rPr>
        <w:t>solution</w:t>
      </w:r>
      <w:r w:rsidR="00717AE5">
        <w:rPr>
          <w:lang w:val="en-US" w:eastAsia="ko-KR"/>
        </w:rPr>
        <w:t>s</w:t>
      </w:r>
      <w:r w:rsidR="00CF2D07">
        <w:rPr>
          <w:rFonts w:hint="eastAsia"/>
          <w:lang w:val="en-US" w:eastAsia="ko-KR"/>
        </w:rPr>
        <w:t xml:space="preserve"> for</w:t>
      </w:r>
      <w:r w:rsidR="00B04789">
        <w:rPr>
          <w:lang w:val="en-US" w:eastAsia="ko-KR"/>
        </w:rPr>
        <w:t xml:space="preserve"> enabling</w:t>
      </w:r>
      <w:r w:rsidR="00CF2D07">
        <w:rPr>
          <w:rFonts w:hint="eastAsia"/>
          <w:lang w:val="en-US" w:eastAsia="ko-KR"/>
        </w:rPr>
        <w:t xml:space="preserve"> case </w:t>
      </w:r>
      <w:r w:rsidR="00B04789">
        <w:rPr>
          <w:lang w:val="en-US" w:eastAsia="ko-KR"/>
        </w:rPr>
        <w:t>6</w:t>
      </w:r>
      <w:r w:rsidR="00CF2D07">
        <w:rPr>
          <w:rFonts w:hint="eastAsia"/>
          <w:lang w:val="en-US" w:eastAsia="ko-KR"/>
        </w:rPr>
        <w:t xml:space="preserve"> tim</w:t>
      </w:r>
      <w:r w:rsidR="00CF2D07">
        <w:rPr>
          <w:lang w:val="en-US" w:eastAsia="ko-KR"/>
        </w:rPr>
        <w:t>ing was studied. I</w:t>
      </w:r>
      <w:r w:rsidR="00650748">
        <w:rPr>
          <w:lang w:val="en-US" w:eastAsia="ko-KR"/>
        </w:rPr>
        <w:t>n TR38.387 [2</w:t>
      </w:r>
      <w:r w:rsidR="00CF2D07">
        <w:rPr>
          <w:lang w:val="en-US" w:eastAsia="ko-KR"/>
        </w:rPr>
        <w:t>], examples of solutions are captures as following:</w:t>
      </w:r>
    </w:p>
    <w:tbl>
      <w:tblPr>
        <w:tblStyle w:val="aa"/>
        <w:tblW w:w="0" w:type="auto"/>
        <w:tblLook w:val="04A0" w:firstRow="1" w:lastRow="0" w:firstColumn="1" w:lastColumn="0" w:noHBand="0" w:noVBand="1"/>
      </w:tblPr>
      <w:tblGrid>
        <w:gridCol w:w="9629"/>
      </w:tblGrid>
      <w:tr w:rsidR="00CF2D07" w14:paraId="5B3662D8" w14:textId="77777777" w:rsidTr="00CF2D07">
        <w:tc>
          <w:tcPr>
            <w:tcW w:w="9629" w:type="dxa"/>
          </w:tcPr>
          <w:p w14:paraId="6C75ED9A" w14:textId="77777777" w:rsidR="00CF2D07" w:rsidRPr="00CF2D07" w:rsidRDefault="00CF2D07" w:rsidP="00CF2D07">
            <w:pPr>
              <w:widowControl w:val="0"/>
              <w:overflowPunct/>
              <w:spacing w:after="0"/>
              <w:jc w:val="left"/>
              <w:textAlignment w:val="auto"/>
              <w:rPr>
                <w:color w:val="000000"/>
                <w:sz w:val="20"/>
                <w:lang w:val="en-US" w:eastAsia="ko-KR"/>
              </w:rPr>
            </w:pPr>
            <w:r w:rsidRPr="00CF2D07">
              <w:rPr>
                <w:color w:val="000000"/>
                <w:sz w:val="20"/>
                <w:lang w:val="en-US" w:eastAsia="ko-KR"/>
              </w:rPr>
              <w:t xml:space="preserve">To enable alignment of DL transmissions among IAB-nodes, the following examples of solutions have been identified: </w:t>
            </w:r>
          </w:p>
          <w:p w14:paraId="1C6A81EE" w14:textId="0EF094C6" w:rsidR="00CF2D07" w:rsidRPr="00CF2D07" w:rsidRDefault="00CF2D07" w:rsidP="00A035DC">
            <w:pPr>
              <w:pStyle w:val="ac"/>
              <w:widowControl w:val="0"/>
              <w:numPr>
                <w:ilvl w:val="0"/>
                <w:numId w:val="36"/>
              </w:numPr>
              <w:overflowPunct/>
              <w:spacing w:after="0"/>
              <w:ind w:leftChars="0"/>
              <w:jc w:val="left"/>
              <w:textAlignment w:val="auto"/>
              <w:rPr>
                <w:i/>
                <w:color w:val="000000"/>
                <w:sz w:val="20"/>
                <w:lang w:val="en-US" w:eastAsia="ko-KR"/>
              </w:rPr>
            </w:pPr>
            <w:r w:rsidRPr="00CF2D07">
              <w:rPr>
                <w:i/>
                <w:color w:val="000000"/>
                <w:sz w:val="20"/>
                <w:lang w:val="en-US" w:eastAsia="ko-KR"/>
              </w:rPr>
              <w:t xml:space="preserve">Alt. 1: The IAB-node may need to carry out parallel (always time multiplexed) case #1 and case #6 uplink transmissions; </w:t>
            </w:r>
          </w:p>
          <w:p w14:paraId="5C34ADE1" w14:textId="289D1D20" w:rsidR="00CF2D07" w:rsidRPr="00CF2D07" w:rsidRDefault="00CF2D07" w:rsidP="00CF2D07">
            <w:pPr>
              <w:pStyle w:val="ac"/>
              <w:widowControl w:val="0"/>
              <w:numPr>
                <w:ilvl w:val="0"/>
                <w:numId w:val="36"/>
              </w:numPr>
              <w:overflowPunct/>
              <w:spacing w:after="0"/>
              <w:ind w:leftChars="0"/>
              <w:jc w:val="left"/>
              <w:textAlignment w:val="auto"/>
              <w:rPr>
                <w:i/>
                <w:color w:val="000000"/>
                <w:sz w:val="20"/>
                <w:lang w:val="en-US" w:eastAsia="ko-KR"/>
              </w:rPr>
            </w:pPr>
            <w:r w:rsidRPr="00CF2D07">
              <w:rPr>
                <w:i/>
                <w:color w:val="000000"/>
                <w:sz w:val="20"/>
                <w:lang w:val="en-US" w:eastAsia="ko-KR"/>
              </w:rPr>
              <w:t xml:space="preserve">Alt 2: Signalling between the parent and IAB-node of the time difference of the DL Tx and UL Rx timing at the parent node in order to correct potential misalignment of the DL Tx timing at the child node: </w:t>
            </w:r>
          </w:p>
          <w:p w14:paraId="6BFF803B" w14:textId="088F1D51" w:rsidR="00CF2D07" w:rsidRPr="00CF2D07" w:rsidRDefault="00CF2D07" w:rsidP="00B04789">
            <w:pPr>
              <w:pStyle w:val="ac"/>
              <w:widowControl w:val="0"/>
              <w:numPr>
                <w:ilvl w:val="1"/>
                <w:numId w:val="36"/>
              </w:numPr>
              <w:overflowPunct/>
              <w:spacing w:after="0"/>
              <w:ind w:leftChars="0"/>
              <w:jc w:val="left"/>
              <w:textAlignment w:val="auto"/>
              <w:rPr>
                <w:i/>
                <w:color w:val="000000"/>
                <w:sz w:val="20"/>
                <w:lang w:val="en-US" w:eastAsia="ko-KR"/>
              </w:rPr>
            </w:pPr>
            <w:r w:rsidRPr="00CF2D07">
              <w:rPr>
                <w:i/>
                <w:color w:val="000000"/>
                <w:sz w:val="20"/>
                <w:lang w:val="en-US" w:eastAsia="ko-KR"/>
              </w:rPr>
              <w:t xml:space="preserve">The child IAB-node compares the corresponding difference of its own DL Tx timing and BH Rx timing; if the signalled difference of the parent node is larger than measured at the child node, the child node advances its TX timing, if smaller the TX timing is delayed. </w:t>
            </w:r>
          </w:p>
          <w:p w14:paraId="0C600898" w14:textId="33B1D090" w:rsidR="00CF2D07" w:rsidRPr="00B04789" w:rsidRDefault="00CF2D07" w:rsidP="00B46D83">
            <w:pPr>
              <w:pStyle w:val="ac"/>
              <w:widowControl w:val="0"/>
              <w:numPr>
                <w:ilvl w:val="0"/>
                <w:numId w:val="36"/>
              </w:numPr>
              <w:overflowPunct/>
              <w:spacing w:after="0"/>
              <w:ind w:leftChars="0"/>
              <w:jc w:val="left"/>
              <w:textAlignment w:val="auto"/>
              <w:rPr>
                <w:color w:val="000000"/>
                <w:sz w:val="20"/>
                <w:lang w:val="en-US" w:eastAsia="ko-KR"/>
              </w:rPr>
            </w:pPr>
            <w:r w:rsidRPr="00B04789">
              <w:rPr>
                <w:color w:val="000000"/>
                <w:sz w:val="20"/>
                <w:lang w:val="en-US" w:eastAsia="ko-KR"/>
              </w:rPr>
              <w:t>Note: Alt 1 &amp; Alt 2 may require maintenance of separate Rx timings at the parent node for Case 6 UL transmissions from different child nodes.</w:t>
            </w:r>
          </w:p>
        </w:tc>
      </w:tr>
    </w:tbl>
    <w:p w14:paraId="5F001433" w14:textId="241103B3" w:rsidR="00B01100" w:rsidRDefault="00B04789" w:rsidP="00991FCE">
      <w:pPr>
        <w:rPr>
          <w:lang w:val="en-US" w:eastAsia="ko-KR"/>
        </w:rPr>
      </w:pPr>
      <w:r>
        <w:rPr>
          <w:lang w:val="en-US" w:eastAsia="ko-KR"/>
        </w:rPr>
        <w:t xml:space="preserve">In Rel-17 eIAB WI, </w:t>
      </w:r>
      <w:r w:rsidR="006F4D85">
        <w:rPr>
          <w:lang w:val="en-US" w:eastAsia="ko-KR"/>
        </w:rPr>
        <w:t>the examples of solutions</w:t>
      </w:r>
      <w:r>
        <w:rPr>
          <w:lang w:val="en-US" w:eastAsia="ko-KR"/>
        </w:rPr>
        <w:t xml:space="preserve"> can be considered </w:t>
      </w:r>
      <w:r w:rsidR="006F4D85">
        <w:rPr>
          <w:lang w:val="en-US" w:eastAsia="ko-KR"/>
        </w:rPr>
        <w:t>to be</w:t>
      </w:r>
      <w:r>
        <w:rPr>
          <w:lang w:val="en-US" w:eastAsia="ko-KR"/>
        </w:rPr>
        <w:t xml:space="preserve"> starting points for discussion. </w:t>
      </w:r>
    </w:p>
    <w:p w14:paraId="0EA9A475" w14:textId="48A00E17" w:rsidR="00B04789" w:rsidRDefault="00B01100" w:rsidP="00991FCE">
      <w:pPr>
        <w:rPr>
          <w:lang w:val="en-US" w:eastAsia="ko-KR"/>
        </w:rPr>
      </w:pPr>
      <w:r>
        <w:rPr>
          <w:lang w:val="en-US" w:eastAsia="ko-KR"/>
        </w:rPr>
        <w:t xml:space="preserve">For enabling case 6 timing, </w:t>
      </w:r>
      <w:r w:rsidR="006F4D85">
        <w:rPr>
          <w:lang w:val="en-US" w:eastAsia="ko-KR"/>
        </w:rPr>
        <w:t xml:space="preserve">it </w:t>
      </w:r>
      <w:r>
        <w:rPr>
          <w:lang w:val="en-US" w:eastAsia="ko-KR"/>
        </w:rPr>
        <w:t xml:space="preserve">can </w:t>
      </w:r>
      <w:r w:rsidR="006F4D85">
        <w:rPr>
          <w:lang w:val="en-US" w:eastAsia="ko-KR"/>
        </w:rPr>
        <w:t xml:space="preserve">be </w:t>
      </w:r>
      <w:r>
        <w:rPr>
          <w:lang w:val="en-US" w:eastAsia="ko-KR"/>
        </w:rPr>
        <w:t>assume</w:t>
      </w:r>
      <w:r w:rsidR="006F4D85">
        <w:rPr>
          <w:lang w:val="en-US" w:eastAsia="ko-KR"/>
        </w:rPr>
        <w:t>d</w:t>
      </w:r>
      <w:r>
        <w:rPr>
          <w:lang w:val="en-US" w:eastAsia="ko-KR"/>
        </w:rPr>
        <w:t xml:space="preserve"> that parent IAB-DU has acquired the timing information (i.e., IAB-DU DL transmission time</w:t>
      </w:r>
      <w:r w:rsidR="001406B6">
        <w:rPr>
          <w:lang w:val="en-US" w:eastAsia="ko-KR"/>
        </w:rPr>
        <w:t xml:space="preserve"> and</w:t>
      </w:r>
      <w:r>
        <w:rPr>
          <w:lang w:val="en-US" w:eastAsia="ko-KR"/>
        </w:rPr>
        <w:t xml:space="preserve"> IAB-MT UL transmission time). So, if parent IAB-DU determines</w:t>
      </w:r>
      <w:r w:rsidR="001406B6">
        <w:rPr>
          <w:lang w:val="en-US" w:eastAsia="ko-KR"/>
        </w:rPr>
        <w:t xml:space="preserve"> that</w:t>
      </w:r>
      <w:r>
        <w:rPr>
          <w:lang w:val="en-US" w:eastAsia="ko-KR"/>
        </w:rPr>
        <w:t xml:space="preserve"> case 6 timing is allowable for an IAB-MT, the parent IAB-DU can indicate </w:t>
      </w:r>
      <w:r w:rsidR="001406B6">
        <w:rPr>
          <w:lang w:val="en-US" w:eastAsia="ko-KR"/>
        </w:rPr>
        <w:t xml:space="preserve">IAB-node </w:t>
      </w:r>
      <w:r w:rsidR="006F4D85">
        <w:rPr>
          <w:lang w:val="en-US" w:eastAsia="ko-KR"/>
        </w:rPr>
        <w:t xml:space="preserve">to be </w:t>
      </w:r>
      <w:r w:rsidR="001406B6">
        <w:rPr>
          <w:lang w:val="en-US" w:eastAsia="ko-KR"/>
        </w:rPr>
        <w:t xml:space="preserve">allowed to operate </w:t>
      </w:r>
      <w:r>
        <w:rPr>
          <w:lang w:val="en-US" w:eastAsia="ko-KR"/>
        </w:rPr>
        <w:t xml:space="preserve">case 6 timing. </w:t>
      </w:r>
      <w:r w:rsidR="001406B6">
        <w:rPr>
          <w:lang w:val="en-US" w:eastAsia="ko-KR"/>
        </w:rPr>
        <w:t xml:space="preserve">Further specifically, </w:t>
      </w:r>
      <w:r w:rsidR="006F4D85">
        <w:rPr>
          <w:lang w:val="en-US" w:eastAsia="ko-KR"/>
        </w:rPr>
        <w:t xml:space="preserve">it </w:t>
      </w:r>
      <w:r>
        <w:rPr>
          <w:lang w:val="en-US" w:eastAsia="ko-KR"/>
        </w:rPr>
        <w:t xml:space="preserve">can </w:t>
      </w:r>
      <w:r w:rsidR="006F4D85">
        <w:rPr>
          <w:lang w:val="en-US" w:eastAsia="ko-KR"/>
        </w:rPr>
        <w:t xml:space="preserve">be </w:t>
      </w:r>
      <w:r>
        <w:rPr>
          <w:lang w:val="en-US" w:eastAsia="ko-KR"/>
        </w:rPr>
        <w:t>consider</w:t>
      </w:r>
      <w:r w:rsidR="006F4D85">
        <w:rPr>
          <w:lang w:val="en-US" w:eastAsia="ko-KR"/>
        </w:rPr>
        <w:t>ed as</w:t>
      </w:r>
      <w:r>
        <w:rPr>
          <w:lang w:val="en-US" w:eastAsia="ko-KR"/>
        </w:rPr>
        <w:t xml:space="preserve"> a solution that </w:t>
      </w:r>
      <w:r w:rsidR="001406B6">
        <w:rPr>
          <w:lang w:val="en-US" w:eastAsia="ko-KR"/>
        </w:rPr>
        <w:t>if</w:t>
      </w:r>
      <w:r w:rsidR="00B04789">
        <w:rPr>
          <w:lang w:val="en-US" w:eastAsia="ko-KR"/>
        </w:rPr>
        <w:t xml:space="preserve"> parent IAB-DU designates time resource(s) where case 6 timing </w:t>
      </w:r>
      <w:r w:rsidR="001406B6">
        <w:rPr>
          <w:lang w:val="en-US" w:eastAsia="ko-KR"/>
        </w:rPr>
        <w:t>is</w:t>
      </w:r>
      <w:r w:rsidR="00B04789">
        <w:rPr>
          <w:lang w:val="en-US" w:eastAsia="ko-KR"/>
        </w:rPr>
        <w:t xml:space="preserve"> </w:t>
      </w:r>
      <w:r w:rsidR="001406B6">
        <w:rPr>
          <w:lang w:val="en-US" w:eastAsia="ko-KR"/>
        </w:rPr>
        <w:t>allowed</w:t>
      </w:r>
      <w:r w:rsidR="00B04789">
        <w:rPr>
          <w:lang w:val="en-US" w:eastAsia="ko-KR"/>
        </w:rPr>
        <w:t xml:space="preserve">, IAB-MT can operate UL transmission based on the timing assumption of symbol alignment between IAB-MT </w:t>
      </w:r>
      <w:proofErr w:type="gramStart"/>
      <w:r w:rsidR="00B04789">
        <w:rPr>
          <w:lang w:val="en-US" w:eastAsia="ko-KR"/>
        </w:rPr>
        <w:t>Tx</w:t>
      </w:r>
      <w:proofErr w:type="gramEnd"/>
      <w:r w:rsidR="00B04789">
        <w:rPr>
          <w:lang w:val="en-US" w:eastAsia="ko-KR"/>
        </w:rPr>
        <w:t xml:space="preserve"> and IAB-DU Tx within IAB-node. </w:t>
      </w:r>
    </w:p>
    <w:p w14:paraId="08B8130F" w14:textId="2DC19AC0" w:rsidR="00B01100" w:rsidRDefault="00B01100" w:rsidP="00B01100">
      <w:pPr>
        <w:rPr>
          <w:lang w:val="en-US" w:eastAsia="ko-KR"/>
        </w:rPr>
      </w:pPr>
      <w:r>
        <w:rPr>
          <w:b/>
          <w:i/>
          <w:lang w:val="en-US" w:eastAsia="ko-KR"/>
        </w:rPr>
        <w:t>Proposal 4</w:t>
      </w:r>
      <w:r w:rsidRPr="00DE0A49">
        <w:rPr>
          <w:b/>
          <w:i/>
          <w:lang w:val="en-US" w:eastAsia="ko-KR"/>
        </w:rPr>
        <w:t>:</w:t>
      </w:r>
      <w:r>
        <w:rPr>
          <w:lang w:val="en-US" w:eastAsia="ko-KR"/>
        </w:rPr>
        <w:t xml:space="preserve"> Discuss an indication mechanism and UE behavior for enabling case 6 timing.</w:t>
      </w:r>
    </w:p>
    <w:p w14:paraId="18BFD19C" w14:textId="77777777" w:rsidR="00B01100" w:rsidRPr="00DE0A49" w:rsidRDefault="00B01100" w:rsidP="00B01100">
      <w:pPr>
        <w:pStyle w:val="ac"/>
        <w:numPr>
          <w:ilvl w:val="0"/>
          <w:numId w:val="37"/>
        </w:numPr>
        <w:ind w:leftChars="0"/>
        <w:rPr>
          <w:i/>
          <w:lang w:val="en-US" w:eastAsia="ko-KR"/>
        </w:rPr>
      </w:pPr>
      <w:r>
        <w:rPr>
          <w:lang w:val="en-US" w:eastAsia="ko-KR"/>
        </w:rPr>
        <w:t>The examples of solutions captured in TR38.387 can be a starting points for discussion.</w:t>
      </w:r>
    </w:p>
    <w:p w14:paraId="4DBCCFDB" w14:textId="77777777" w:rsidR="00D44F99" w:rsidRPr="00C46285" w:rsidRDefault="00D44F99" w:rsidP="00991FCE">
      <w:pPr>
        <w:rPr>
          <w:lang w:val="en-US" w:eastAsia="ko-KR"/>
        </w:rPr>
      </w:pPr>
    </w:p>
    <w:p w14:paraId="348B4B61" w14:textId="71C7E717" w:rsidR="00C1403F" w:rsidRDefault="00650748" w:rsidP="00650748">
      <w:pPr>
        <w:pStyle w:val="1"/>
      </w:pPr>
      <w:r>
        <w:rPr>
          <w:lang w:eastAsia="x-none"/>
        </w:rPr>
        <w:lastRenderedPageBreak/>
        <w:t>Interference measurement</w:t>
      </w:r>
    </w:p>
    <w:p w14:paraId="4588D85A" w14:textId="262FE5CA" w:rsidR="00650748" w:rsidRDefault="00650748" w:rsidP="00650748">
      <w:pPr>
        <w:spacing w:after="0"/>
        <w:rPr>
          <w:lang w:eastAsia="ko-KR"/>
        </w:rPr>
      </w:pPr>
      <w:r w:rsidRPr="00322C88">
        <w:rPr>
          <w:b/>
          <w:u w:val="single"/>
          <w:lang w:eastAsia="x-none"/>
        </w:rPr>
        <w:t xml:space="preserve">Inter-IAB </w:t>
      </w:r>
      <w:r>
        <w:rPr>
          <w:b/>
          <w:u w:val="single"/>
          <w:lang w:eastAsia="x-none"/>
        </w:rPr>
        <w:t>I</w:t>
      </w:r>
      <w:r w:rsidRPr="00322C88">
        <w:rPr>
          <w:b/>
          <w:u w:val="single"/>
          <w:lang w:eastAsia="x-none"/>
        </w:rPr>
        <w:t>nterference measurement</w:t>
      </w:r>
    </w:p>
    <w:p w14:paraId="752A2B92" w14:textId="3F49650B" w:rsidR="00650748" w:rsidRPr="00E9247B" w:rsidRDefault="00650748" w:rsidP="00E9247B">
      <w:pPr>
        <w:rPr>
          <w:lang w:val="en-US" w:eastAsia="ko-KR"/>
        </w:rPr>
      </w:pPr>
      <w:r w:rsidRPr="00E9247B">
        <w:rPr>
          <w:rFonts w:hint="eastAsia"/>
          <w:lang w:val="en-US" w:eastAsia="ko-KR"/>
        </w:rPr>
        <w:t xml:space="preserve">In IAB SI, </w:t>
      </w:r>
      <w:r w:rsidRPr="00E9247B">
        <w:rPr>
          <w:lang w:val="en-US" w:eastAsia="ko-KR"/>
        </w:rPr>
        <w:t xml:space="preserve">the impact of cross-link interference on access and backhaul links and </w:t>
      </w:r>
      <w:r w:rsidR="006F4D85">
        <w:rPr>
          <w:lang w:val="en-US" w:eastAsia="ko-KR"/>
        </w:rPr>
        <w:t xml:space="preserve">the </w:t>
      </w:r>
      <w:r w:rsidRPr="00E9247B">
        <w:rPr>
          <w:lang w:val="en-US" w:eastAsia="ko-KR"/>
        </w:rPr>
        <w:t>measurement and management solution</w:t>
      </w:r>
      <w:r w:rsidR="006F4D85">
        <w:rPr>
          <w:lang w:val="en-US" w:eastAsia="ko-KR"/>
        </w:rPr>
        <w:t xml:space="preserve"> of </w:t>
      </w:r>
      <w:r w:rsidR="006F4D85" w:rsidRPr="00E9247B">
        <w:rPr>
          <w:lang w:val="en-US" w:eastAsia="ko-KR"/>
        </w:rPr>
        <w:t>interference</w:t>
      </w:r>
      <w:r w:rsidRPr="00E9247B">
        <w:rPr>
          <w:lang w:val="en-US" w:eastAsia="ko-KR"/>
        </w:rPr>
        <w:t xml:space="preserve"> were studied. Also, inter IAB-node interference scenarios were identified [2]. </w:t>
      </w:r>
    </w:p>
    <w:p w14:paraId="6DD68064" w14:textId="77777777" w:rsidR="00650748" w:rsidRPr="00E23CFA" w:rsidRDefault="00650748" w:rsidP="00650748">
      <w:pPr>
        <w:pStyle w:val="B1"/>
        <w:spacing w:after="0"/>
        <w:ind w:leftChars="200" w:left="440" w:firstLine="0"/>
      </w:pPr>
      <w:r>
        <w:t xml:space="preserve">- </w:t>
      </w:r>
      <w:r w:rsidRPr="00E23CFA">
        <w:t>Case 1: Victim IAB-node is receiving in DL via its MT, interfering IAB-node is transmitting in UL via its MT;</w:t>
      </w:r>
    </w:p>
    <w:p w14:paraId="59085C03" w14:textId="77777777" w:rsidR="00650748" w:rsidRPr="00E23CFA" w:rsidRDefault="00650748" w:rsidP="00650748">
      <w:pPr>
        <w:pStyle w:val="B1"/>
        <w:spacing w:after="0"/>
        <w:ind w:leftChars="200" w:left="440" w:firstLine="0"/>
      </w:pPr>
      <w:r>
        <w:t xml:space="preserve">- </w:t>
      </w:r>
      <w:r w:rsidRPr="00E23CFA">
        <w:t>Case 2: Victim IAB-node is receiving in DL via its MT, interfering IAB-node is transmitting in DL via its DU;</w:t>
      </w:r>
    </w:p>
    <w:p w14:paraId="30BEB748" w14:textId="77777777" w:rsidR="00650748" w:rsidRPr="00E23CFA" w:rsidRDefault="00650748" w:rsidP="00650748">
      <w:pPr>
        <w:pStyle w:val="B1"/>
        <w:spacing w:after="0"/>
        <w:ind w:leftChars="200" w:left="440" w:firstLine="0"/>
      </w:pPr>
      <w:r>
        <w:t xml:space="preserve">- </w:t>
      </w:r>
      <w:r w:rsidRPr="00E23CFA">
        <w:t>Case 3: Victim IAB-node is receiving in UL via its DU, interfering IAB-node is transmitting in UL via its MT;</w:t>
      </w:r>
    </w:p>
    <w:p w14:paraId="1F8A16FB" w14:textId="77777777" w:rsidR="00650748" w:rsidRPr="00E23CFA" w:rsidRDefault="00650748" w:rsidP="00650748">
      <w:pPr>
        <w:pStyle w:val="B1"/>
        <w:spacing w:after="0"/>
        <w:ind w:leftChars="200" w:left="440" w:firstLine="0"/>
      </w:pPr>
      <w:r>
        <w:t xml:space="preserve">- </w:t>
      </w:r>
      <w:r w:rsidRPr="00E23CFA">
        <w:t>Case 4: Victim IAB-node is receiving in UL via its DU, interfering IAB-node is transmitting in DL via its DU.</w:t>
      </w:r>
    </w:p>
    <w:p w14:paraId="0FA05C26" w14:textId="77777777" w:rsidR="00650748" w:rsidRDefault="00650748" w:rsidP="00650748">
      <w:pPr>
        <w:spacing w:after="0"/>
        <w:rPr>
          <w:lang w:eastAsia="ko-KR"/>
        </w:rPr>
      </w:pPr>
    </w:p>
    <w:p w14:paraId="15FBE3CA" w14:textId="353A3F7C" w:rsidR="00650748" w:rsidRPr="00E9247B" w:rsidRDefault="00650748" w:rsidP="00E9247B">
      <w:pPr>
        <w:rPr>
          <w:lang w:val="en-US" w:eastAsia="ko-KR"/>
        </w:rPr>
      </w:pPr>
      <w:r w:rsidRPr="00E9247B">
        <w:rPr>
          <w:rFonts w:hint="eastAsia"/>
          <w:lang w:val="en-US" w:eastAsia="ko-KR"/>
        </w:rPr>
        <w:t xml:space="preserve">In Figure </w:t>
      </w:r>
      <w:r w:rsidRPr="00E9247B">
        <w:rPr>
          <w:lang w:val="en-US" w:eastAsia="ko-KR"/>
        </w:rPr>
        <w:t>3</w:t>
      </w:r>
      <w:r w:rsidRPr="00E9247B">
        <w:rPr>
          <w:rFonts w:hint="eastAsia"/>
          <w:lang w:val="en-US" w:eastAsia="ko-KR"/>
        </w:rPr>
        <w:t>, inter</w:t>
      </w:r>
      <w:r w:rsidRPr="00E9247B">
        <w:rPr>
          <w:lang w:val="en-US" w:eastAsia="ko-KR"/>
        </w:rPr>
        <w:t xml:space="preserve"> </w:t>
      </w:r>
      <w:r w:rsidRPr="00E9247B">
        <w:rPr>
          <w:rFonts w:hint="eastAsia"/>
          <w:lang w:val="en-US" w:eastAsia="ko-KR"/>
        </w:rPr>
        <w:t>IAB</w:t>
      </w:r>
      <w:r w:rsidRPr="00E9247B">
        <w:rPr>
          <w:lang w:val="en-US" w:eastAsia="ko-KR"/>
        </w:rPr>
        <w:t xml:space="preserve">-node interference scenarios are depicted. </w:t>
      </w:r>
      <w:r w:rsidRPr="00E9247B">
        <w:rPr>
          <w:rFonts w:hint="eastAsia"/>
          <w:lang w:val="en-US" w:eastAsia="ko-KR"/>
        </w:rPr>
        <w:t>The Case 1 can be</w:t>
      </w:r>
      <w:r w:rsidRPr="00E9247B">
        <w:rPr>
          <w:lang w:val="en-US" w:eastAsia="ko-KR"/>
        </w:rPr>
        <w:t xml:space="preserve"> considered as UE to UE CLI, and the Case 4 can be considered </w:t>
      </w:r>
      <w:r w:rsidR="006F4D85">
        <w:rPr>
          <w:lang w:val="en-US" w:eastAsia="ko-KR"/>
        </w:rPr>
        <w:t xml:space="preserve">as </w:t>
      </w:r>
      <w:r w:rsidRPr="00E9247B">
        <w:rPr>
          <w:lang w:val="en-US" w:eastAsia="ko-KR"/>
        </w:rPr>
        <w:t xml:space="preserve">BS to BS CLI. Also, the Case 2 can be considered as Inter-cell gNB interference, and the Case 3 can be considered as Inter-cell UE interference. </w:t>
      </w:r>
    </w:p>
    <w:p w14:paraId="7B5E88E2" w14:textId="77777777" w:rsidR="00650748" w:rsidRDefault="00650748" w:rsidP="00650748">
      <w:pPr>
        <w:spacing w:after="0"/>
        <w:rPr>
          <w:lang w:eastAsia="ko-KR"/>
        </w:rPr>
      </w:pPr>
    </w:p>
    <w:p w14:paraId="74B63165" w14:textId="77777777" w:rsidR="00650748" w:rsidRDefault="00650748" w:rsidP="00650748">
      <w:pPr>
        <w:spacing w:after="0"/>
        <w:ind w:left="550" w:hangingChars="250" w:hanging="550"/>
        <w:jc w:val="center"/>
        <w:rPr>
          <w:lang w:val="en-US" w:eastAsia="ko-KR"/>
        </w:rPr>
      </w:pPr>
      <w:r>
        <w:rPr>
          <w:noProof/>
          <w:lang w:val="en-US" w:eastAsia="ko-KR"/>
        </w:rPr>
        <w:drawing>
          <wp:inline distT="0" distB="0" distL="0" distR="0" wp14:anchorId="3FF3FE05" wp14:editId="0E64D6AB">
            <wp:extent cx="1386000" cy="121680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6000" cy="1216800"/>
                    </a:xfrm>
                    <a:prstGeom prst="rect">
                      <a:avLst/>
                    </a:prstGeom>
                    <a:noFill/>
                  </pic:spPr>
                </pic:pic>
              </a:graphicData>
            </a:graphic>
          </wp:inline>
        </w:drawing>
      </w:r>
      <w:r>
        <w:rPr>
          <w:rFonts w:hint="eastAsia"/>
          <w:lang w:val="en-US" w:eastAsia="ko-KR"/>
        </w:rPr>
        <w:t xml:space="preserve">  </w:t>
      </w:r>
      <w:r>
        <w:rPr>
          <w:lang w:val="en-US" w:eastAsia="ko-KR"/>
        </w:rPr>
        <w:t xml:space="preserve">          </w:t>
      </w:r>
      <w:r>
        <w:rPr>
          <w:rFonts w:hint="eastAsia"/>
          <w:lang w:val="en-US" w:eastAsia="ko-KR"/>
        </w:rPr>
        <w:t xml:space="preserve">      </w:t>
      </w:r>
      <w:r>
        <w:rPr>
          <w:noProof/>
          <w:lang w:val="en-US" w:eastAsia="ko-KR"/>
        </w:rPr>
        <w:drawing>
          <wp:inline distT="0" distB="0" distL="0" distR="0" wp14:anchorId="4D8C1139" wp14:editId="117D8CE7">
            <wp:extent cx="1386000" cy="1159200"/>
            <wp:effectExtent l="0" t="0" r="508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86000" cy="1159200"/>
                    </a:xfrm>
                    <a:prstGeom prst="rect">
                      <a:avLst/>
                    </a:prstGeom>
                    <a:noFill/>
                  </pic:spPr>
                </pic:pic>
              </a:graphicData>
            </a:graphic>
          </wp:inline>
        </w:drawing>
      </w:r>
    </w:p>
    <w:p w14:paraId="0C91F418" w14:textId="77777777" w:rsidR="00650748" w:rsidRDefault="00650748" w:rsidP="00650748">
      <w:pPr>
        <w:spacing w:after="0"/>
        <w:ind w:leftChars="525" w:left="1155" w:firstLineChars="250" w:firstLine="550"/>
        <w:jc w:val="left"/>
        <w:rPr>
          <w:lang w:val="en-US" w:eastAsia="ko-KR"/>
        </w:rPr>
      </w:pPr>
      <w:r>
        <w:rPr>
          <w:rFonts w:hint="eastAsia"/>
          <w:lang w:val="en-US" w:eastAsia="ko-KR"/>
        </w:rPr>
        <w:t>(a)</w:t>
      </w:r>
      <w:r>
        <w:rPr>
          <w:lang w:val="en-US" w:eastAsia="ko-KR"/>
        </w:rPr>
        <w:t xml:space="preserve"> </w:t>
      </w:r>
      <w:r>
        <w:rPr>
          <w:rFonts w:hint="eastAsia"/>
          <w:lang w:val="en-US" w:eastAsia="ko-KR"/>
        </w:rPr>
        <w:t>Case1</w:t>
      </w:r>
      <w:r>
        <w:rPr>
          <w:lang w:val="en-US" w:eastAsia="ko-KR"/>
        </w:rPr>
        <w:t xml:space="preserve">: </w:t>
      </w:r>
      <w:r>
        <w:rPr>
          <w:lang w:eastAsia="ko-KR"/>
        </w:rPr>
        <w:t>UE to UE CLI</w:t>
      </w:r>
      <w:r>
        <w:rPr>
          <w:lang w:val="en-US" w:eastAsia="ko-KR"/>
        </w:rPr>
        <w:t xml:space="preserve">             </w:t>
      </w:r>
      <w:r>
        <w:rPr>
          <w:rFonts w:hint="eastAsia"/>
          <w:lang w:val="en-US" w:eastAsia="ko-KR"/>
        </w:rPr>
        <w:t>(b) Case2</w:t>
      </w:r>
      <w:r>
        <w:rPr>
          <w:lang w:val="en-US" w:eastAsia="ko-KR"/>
        </w:rPr>
        <w:t xml:space="preserve">: </w:t>
      </w:r>
      <w:r>
        <w:rPr>
          <w:lang w:eastAsia="ko-KR"/>
        </w:rPr>
        <w:t>Inter-cell gNB interference</w:t>
      </w:r>
      <w:r>
        <w:rPr>
          <w:lang w:val="en-US" w:eastAsia="ko-KR"/>
        </w:rPr>
        <w:t xml:space="preserve"> </w:t>
      </w:r>
    </w:p>
    <w:p w14:paraId="564DEEB2" w14:textId="77777777" w:rsidR="00650748" w:rsidRDefault="00650748" w:rsidP="00650748">
      <w:pPr>
        <w:spacing w:after="0"/>
        <w:ind w:left="550" w:hangingChars="250" w:hanging="550"/>
        <w:jc w:val="center"/>
        <w:rPr>
          <w:lang w:val="en-US" w:eastAsia="ko-KR"/>
        </w:rPr>
      </w:pPr>
      <w:r>
        <w:rPr>
          <w:noProof/>
          <w:lang w:val="en-US" w:eastAsia="ko-KR"/>
        </w:rPr>
        <w:drawing>
          <wp:inline distT="0" distB="0" distL="0" distR="0" wp14:anchorId="1893418D" wp14:editId="64468A93">
            <wp:extent cx="1382400" cy="1206000"/>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82400" cy="1206000"/>
                    </a:xfrm>
                    <a:prstGeom prst="rect">
                      <a:avLst/>
                    </a:prstGeom>
                    <a:noFill/>
                  </pic:spPr>
                </pic:pic>
              </a:graphicData>
            </a:graphic>
          </wp:inline>
        </w:drawing>
      </w:r>
      <w:r>
        <w:rPr>
          <w:rFonts w:hint="eastAsia"/>
          <w:lang w:val="en-US" w:eastAsia="ko-KR"/>
        </w:rPr>
        <w:t xml:space="preserve">  </w:t>
      </w:r>
      <w:r>
        <w:rPr>
          <w:lang w:val="en-US" w:eastAsia="ko-KR"/>
        </w:rPr>
        <w:t xml:space="preserve">         </w:t>
      </w:r>
      <w:r>
        <w:rPr>
          <w:rFonts w:hint="eastAsia"/>
          <w:lang w:val="en-US" w:eastAsia="ko-KR"/>
        </w:rPr>
        <w:t xml:space="preserve">      </w:t>
      </w:r>
      <w:r>
        <w:rPr>
          <w:noProof/>
          <w:lang w:val="en-US" w:eastAsia="ko-KR"/>
        </w:rPr>
        <w:drawing>
          <wp:inline distT="0" distB="0" distL="0" distR="0" wp14:anchorId="013F06C4" wp14:editId="69F34D1D">
            <wp:extent cx="1389600" cy="1159200"/>
            <wp:effectExtent l="0" t="0" r="127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9600" cy="1159200"/>
                    </a:xfrm>
                    <a:prstGeom prst="rect">
                      <a:avLst/>
                    </a:prstGeom>
                    <a:noFill/>
                  </pic:spPr>
                </pic:pic>
              </a:graphicData>
            </a:graphic>
          </wp:inline>
        </w:drawing>
      </w:r>
    </w:p>
    <w:p w14:paraId="06CB026D" w14:textId="77777777" w:rsidR="00650748" w:rsidRPr="009D4422" w:rsidRDefault="00650748" w:rsidP="00650748">
      <w:pPr>
        <w:spacing w:after="0"/>
        <w:ind w:leftChars="250" w:left="550" w:firstLineChars="300" w:firstLine="660"/>
        <w:jc w:val="left"/>
        <w:rPr>
          <w:lang w:val="en-US" w:eastAsia="ko-KR"/>
        </w:rPr>
      </w:pPr>
      <w:r>
        <w:rPr>
          <w:rFonts w:hint="eastAsia"/>
          <w:lang w:val="en-US" w:eastAsia="ko-KR"/>
        </w:rPr>
        <w:t>(c) Case3</w:t>
      </w:r>
      <w:r>
        <w:rPr>
          <w:lang w:val="en-US" w:eastAsia="ko-KR"/>
        </w:rPr>
        <w:t xml:space="preserve">: </w:t>
      </w:r>
      <w:r>
        <w:rPr>
          <w:lang w:eastAsia="ko-KR"/>
        </w:rPr>
        <w:t>Inter-cell UE interference</w:t>
      </w:r>
      <w:r>
        <w:rPr>
          <w:lang w:val="en-US" w:eastAsia="ko-KR"/>
        </w:rPr>
        <w:t xml:space="preserve">            </w:t>
      </w:r>
      <w:r>
        <w:rPr>
          <w:rFonts w:hint="eastAsia"/>
          <w:lang w:val="en-US" w:eastAsia="ko-KR"/>
        </w:rPr>
        <w:t>(d) Case4</w:t>
      </w:r>
      <w:r>
        <w:rPr>
          <w:lang w:val="en-US" w:eastAsia="ko-KR"/>
        </w:rPr>
        <w:t xml:space="preserve">: </w:t>
      </w:r>
      <w:r>
        <w:rPr>
          <w:lang w:eastAsia="ko-KR"/>
        </w:rPr>
        <w:t>BS to BS CLI</w:t>
      </w:r>
    </w:p>
    <w:p w14:paraId="3528C852" w14:textId="7D25436E" w:rsidR="00650748" w:rsidRDefault="00650748" w:rsidP="00650748">
      <w:pPr>
        <w:spacing w:after="0"/>
        <w:jc w:val="center"/>
        <w:rPr>
          <w:lang w:eastAsia="ko-KR"/>
        </w:rPr>
      </w:pPr>
      <w:r>
        <w:rPr>
          <w:lang w:eastAsia="ko-KR"/>
        </w:rPr>
        <w:t>Figure 3. Inter</w:t>
      </w:r>
      <w:r w:rsidR="000C4959">
        <w:rPr>
          <w:lang w:eastAsia="ko-KR"/>
        </w:rPr>
        <w:t>-IAB-node interference scenario</w:t>
      </w:r>
    </w:p>
    <w:p w14:paraId="7899B885" w14:textId="77777777" w:rsidR="00650748" w:rsidRDefault="00650748" w:rsidP="00650748">
      <w:pPr>
        <w:spacing w:after="0"/>
        <w:rPr>
          <w:lang w:eastAsia="ko-KR"/>
        </w:rPr>
      </w:pPr>
    </w:p>
    <w:p w14:paraId="2E1CB981" w14:textId="4FB347FA" w:rsidR="000C4959" w:rsidRPr="00E9247B" w:rsidRDefault="000C4959" w:rsidP="00E9247B">
      <w:pPr>
        <w:rPr>
          <w:lang w:val="en-US" w:eastAsia="ko-KR"/>
        </w:rPr>
      </w:pPr>
      <w:r w:rsidRPr="00E9247B">
        <w:rPr>
          <w:rFonts w:hint="eastAsia"/>
          <w:lang w:val="en-US" w:eastAsia="ko-KR"/>
        </w:rPr>
        <w:t xml:space="preserve">For </w:t>
      </w:r>
      <w:r w:rsidR="00E9247B">
        <w:rPr>
          <w:lang w:val="en-US" w:eastAsia="ko-KR"/>
        </w:rPr>
        <w:t xml:space="preserve">inter-IAB node </w:t>
      </w:r>
      <w:r w:rsidRPr="00E9247B">
        <w:rPr>
          <w:rFonts w:hint="eastAsia"/>
          <w:lang w:val="en-US" w:eastAsia="ko-KR"/>
        </w:rPr>
        <w:t xml:space="preserve">interference measurement and reporting, </w:t>
      </w:r>
      <w:r w:rsidR="006F4D85">
        <w:rPr>
          <w:lang w:val="en-US" w:eastAsia="ko-KR"/>
        </w:rPr>
        <w:t>it</w:t>
      </w:r>
      <w:r w:rsidR="006F4D85" w:rsidRPr="00E9247B">
        <w:rPr>
          <w:lang w:val="en-US" w:eastAsia="ko-KR"/>
        </w:rPr>
        <w:t xml:space="preserve"> </w:t>
      </w:r>
      <w:r w:rsidRPr="00E9247B">
        <w:rPr>
          <w:lang w:val="en-US" w:eastAsia="ko-KR"/>
        </w:rPr>
        <w:t>need</w:t>
      </w:r>
      <w:r w:rsidR="006F4D85">
        <w:rPr>
          <w:lang w:val="en-US" w:eastAsia="ko-KR"/>
        </w:rPr>
        <w:t>s</w:t>
      </w:r>
      <w:r w:rsidRPr="00E9247B">
        <w:rPr>
          <w:lang w:val="en-US" w:eastAsia="ko-KR"/>
        </w:rPr>
        <w:t xml:space="preserve"> to </w:t>
      </w:r>
      <w:r w:rsidR="006F4D85">
        <w:rPr>
          <w:lang w:val="en-US" w:eastAsia="ko-KR"/>
        </w:rPr>
        <w:t xml:space="preserve">be </w:t>
      </w:r>
      <w:r w:rsidRPr="00E9247B">
        <w:rPr>
          <w:lang w:val="en-US" w:eastAsia="ko-KR"/>
        </w:rPr>
        <w:t>discuss</w:t>
      </w:r>
      <w:r w:rsidR="006F4D85">
        <w:rPr>
          <w:lang w:val="en-US" w:eastAsia="ko-KR"/>
        </w:rPr>
        <w:t>ed</w:t>
      </w:r>
      <w:r w:rsidRPr="00E9247B">
        <w:rPr>
          <w:lang w:val="en-US" w:eastAsia="ko-KR"/>
        </w:rPr>
        <w:t xml:space="preserve"> which cases of </w:t>
      </w:r>
      <w:r w:rsidR="006F4D85">
        <w:rPr>
          <w:lang w:val="en-US" w:eastAsia="ko-KR"/>
        </w:rPr>
        <w:t>i</w:t>
      </w:r>
      <w:r w:rsidR="006F4D85" w:rsidRPr="00E9247B">
        <w:rPr>
          <w:lang w:val="en-US" w:eastAsia="ko-KR"/>
        </w:rPr>
        <w:t>nter</w:t>
      </w:r>
      <w:r w:rsidRPr="00E9247B">
        <w:rPr>
          <w:lang w:val="en-US" w:eastAsia="ko-KR"/>
        </w:rPr>
        <w:t xml:space="preserve">-IAB-node interference scenario can be targeted for Rel-17 eIAB. If </w:t>
      </w:r>
      <w:r w:rsidR="00BF0C5E">
        <w:rPr>
          <w:lang w:val="en-US" w:eastAsia="ko-KR"/>
        </w:rPr>
        <w:t>RAN1</w:t>
      </w:r>
      <w:r w:rsidRPr="00E9247B">
        <w:rPr>
          <w:lang w:val="en-US" w:eastAsia="ko-KR"/>
        </w:rPr>
        <w:t xml:space="preserve"> consider</w:t>
      </w:r>
      <w:r w:rsidR="00BF0C5E">
        <w:rPr>
          <w:lang w:val="en-US" w:eastAsia="ko-KR"/>
        </w:rPr>
        <w:t>s</w:t>
      </w:r>
      <w:r w:rsidRPr="00E9247B">
        <w:rPr>
          <w:lang w:val="en-US" w:eastAsia="ko-KR"/>
        </w:rPr>
        <w:t xml:space="preserve"> that existing framework for interference measurement</w:t>
      </w:r>
      <w:r w:rsidR="00BF0C5E">
        <w:rPr>
          <w:lang w:val="en-US" w:eastAsia="ko-KR"/>
        </w:rPr>
        <w:t>/</w:t>
      </w:r>
      <w:r w:rsidRPr="00E9247B">
        <w:rPr>
          <w:lang w:val="en-US" w:eastAsia="ko-KR"/>
        </w:rPr>
        <w:t xml:space="preserve">reporting is inherited and </w:t>
      </w:r>
      <w:r w:rsidR="00BF0C5E">
        <w:rPr>
          <w:lang w:val="en-US" w:eastAsia="ko-KR"/>
        </w:rPr>
        <w:t xml:space="preserve">can be </w:t>
      </w:r>
      <w:r w:rsidRPr="00E9247B">
        <w:rPr>
          <w:lang w:val="en-US" w:eastAsia="ko-KR"/>
        </w:rPr>
        <w:t xml:space="preserve">modified for Rel-17 eIAB, </w:t>
      </w:r>
      <w:r w:rsidR="00BF0C5E">
        <w:rPr>
          <w:lang w:val="en-US" w:eastAsia="ko-KR"/>
        </w:rPr>
        <w:t xml:space="preserve">only </w:t>
      </w:r>
      <w:r w:rsidRPr="00E9247B">
        <w:rPr>
          <w:lang w:val="en-US" w:eastAsia="ko-KR"/>
        </w:rPr>
        <w:t xml:space="preserve">Case 1 (UE to UE CLI) of inter-IAB node interference scenario can be </w:t>
      </w:r>
      <w:r w:rsidR="00BF0C5E">
        <w:rPr>
          <w:lang w:val="en-US" w:eastAsia="ko-KR"/>
        </w:rPr>
        <w:t>a candidate scenario for discussion</w:t>
      </w:r>
      <w:r w:rsidRPr="00E9247B">
        <w:rPr>
          <w:lang w:val="en-US" w:eastAsia="ko-KR"/>
        </w:rPr>
        <w:t>.</w:t>
      </w:r>
    </w:p>
    <w:p w14:paraId="3C48B224" w14:textId="3D9E1518" w:rsidR="00650748" w:rsidRPr="00E9247B" w:rsidRDefault="00650748" w:rsidP="00E9247B">
      <w:pPr>
        <w:rPr>
          <w:lang w:val="en-US" w:eastAsia="ko-KR"/>
        </w:rPr>
      </w:pPr>
      <w:r w:rsidRPr="00E9247B">
        <w:rPr>
          <w:rFonts w:hint="eastAsia"/>
          <w:lang w:val="en-US" w:eastAsia="ko-KR"/>
        </w:rPr>
        <w:t xml:space="preserve">In Rel-16 CLI/RIM WI, CLI measurement and handling mechanism were </w:t>
      </w:r>
      <w:r w:rsidRPr="00E9247B">
        <w:rPr>
          <w:lang w:val="en-US" w:eastAsia="ko-KR"/>
        </w:rPr>
        <w:t xml:space="preserve">specified. The mechanism is mainly focused </w:t>
      </w:r>
      <w:r w:rsidR="00716C27">
        <w:rPr>
          <w:lang w:val="en-US" w:eastAsia="ko-KR"/>
        </w:rPr>
        <w:t>on</w:t>
      </w:r>
      <w:r w:rsidR="00716C27" w:rsidRPr="00E9247B">
        <w:rPr>
          <w:lang w:val="en-US" w:eastAsia="ko-KR"/>
        </w:rPr>
        <w:t xml:space="preserve"> </w:t>
      </w:r>
      <w:r w:rsidRPr="00E9247B">
        <w:rPr>
          <w:lang w:val="en-US" w:eastAsia="ko-KR"/>
        </w:rPr>
        <w:t xml:space="preserve">mitigating UE to UE CLI. Hence, the Rel-16 CLI handling mechanism including CLI measurement (i.e., L3 based CLI-RSSI and SRS-RSRP) and network signalling (i.e., </w:t>
      </w:r>
      <w:r w:rsidR="00716C27">
        <w:rPr>
          <w:lang w:val="en-US" w:eastAsia="ko-KR"/>
        </w:rPr>
        <w:t>i</w:t>
      </w:r>
      <w:r w:rsidR="00716C27" w:rsidRPr="00E9247B">
        <w:rPr>
          <w:lang w:val="en-US" w:eastAsia="ko-KR"/>
        </w:rPr>
        <w:t xml:space="preserve">ntended </w:t>
      </w:r>
      <w:r w:rsidRPr="00E9247B">
        <w:rPr>
          <w:lang w:val="en-US" w:eastAsia="ko-KR"/>
        </w:rPr>
        <w:t xml:space="preserve">UL/DL configuration) can be applied for Case 1. In addition, </w:t>
      </w:r>
      <w:r w:rsidR="00716C27" w:rsidRPr="00E9247B">
        <w:rPr>
          <w:lang w:val="en-US" w:eastAsia="ko-KR"/>
        </w:rPr>
        <w:t xml:space="preserve">IAB specific TDD configuration (i.e., U-F-D) for CLI handling </w:t>
      </w:r>
      <w:r w:rsidRPr="00E9247B">
        <w:rPr>
          <w:lang w:val="en-US" w:eastAsia="ko-KR"/>
        </w:rPr>
        <w:t>need</w:t>
      </w:r>
      <w:r w:rsidR="00716C27">
        <w:rPr>
          <w:lang w:val="en-US" w:eastAsia="ko-KR"/>
        </w:rPr>
        <w:t>s</w:t>
      </w:r>
      <w:r w:rsidRPr="00E9247B">
        <w:rPr>
          <w:lang w:val="en-US" w:eastAsia="ko-KR"/>
        </w:rPr>
        <w:t xml:space="preserve"> to </w:t>
      </w:r>
      <w:r w:rsidR="00716C27">
        <w:rPr>
          <w:lang w:val="en-US" w:eastAsia="ko-KR"/>
        </w:rPr>
        <w:t xml:space="preserve">be </w:t>
      </w:r>
      <w:r w:rsidRPr="00E9247B">
        <w:rPr>
          <w:lang w:val="en-US" w:eastAsia="ko-KR"/>
        </w:rPr>
        <w:t>consider</w:t>
      </w:r>
      <w:r w:rsidR="00716C27">
        <w:rPr>
          <w:lang w:val="en-US" w:eastAsia="ko-KR"/>
        </w:rPr>
        <w:t>ed</w:t>
      </w:r>
      <w:r w:rsidRPr="00E9247B">
        <w:rPr>
          <w:lang w:val="en-US" w:eastAsia="ko-KR"/>
        </w:rPr>
        <w:t xml:space="preserve">. For example, new configurations for SRS transmission resource and SRS-RSRP measurement resource may be necessary </w:t>
      </w:r>
      <w:r w:rsidR="00716C27" w:rsidRPr="00E9247B">
        <w:rPr>
          <w:lang w:val="en-US" w:eastAsia="ko-KR"/>
        </w:rPr>
        <w:t xml:space="preserve">for IAB operation </w:t>
      </w:r>
      <w:r w:rsidRPr="00E9247B">
        <w:rPr>
          <w:lang w:val="en-US" w:eastAsia="ko-KR"/>
        </w:rPr>
        <w:t xml:space="preserve">if SRS transmission is allowed for IAB specific TDD configuration (i.e., U-F-D). Also, intended UL/DL configuration can be modified for reflecting the IAB specific TDD configuration. </w:t>
      </w:r>
    </w:p>
    <w:p w14:paraId="0273C000" w14:textId="77777777" w:rsidR="000C4959" w:rsidRDefault="000C4959" w:rsidP="000C4959">
      <w:pPr>
        <w:spacing w:after="0"/>
        <w:rPr>
          <w:lang w:eastAsia="ko-KR"/>
        </w:rPr>
      </w:pPr>
    </w:p>
    <w:p w14:paraId="1EF204C4" w14:textId="749C1175" w:rsidR="000C4959" w:rsidRPr="00BF0C5E" w:rsidRDefault="000C4959" w:rsidP="000C4959">
      <w:pPr>
        <w:widowControl w:val="0"/>
        <w:wordWrap w:val="0"/>
        <w:overflowPunct/>
        <w:adjustRightInd/>
        <w:spacing w:after="160" w:line="259" w:lineRule="auto"/>
        <w:textAlignment w:val="auto"/>
        <w:rPr>
          <w:lang w:val="en-US" w:eastAsia="ko-KR"/>
        </w:rPr>
      </w:pPr>
      <w:r w:rsidRPr="00BF0C5E">
        <w:rPr>
          <w:b/>
          <w:i/>
          <w:lang w:val="en-US" w:eastAsia="ko-KR"/>
        </w:rPr>
        <w:t>Proposal 5:</w:t>
      </w:r>
      <w:r w:rsidRPr="00BF0C5E">
        <w:rPr>
          <w:lang w:val="en-US" w:eastAsia="ko-KR"/>
        </w:rPr>
        <w:t xml:space="preserve"> Discuss which cases of </w:t>
      </w:r>
      <w:r w:rsidR="00716C27">
        <w:rPr>
          <w:lang w:val="en-US" w:eastAsia="ko-KR"/>
        </w:rPr>
        <w:t>i</w:t>
      </w:r>
      <w:r w:rsidR="00716C27" w:rsidRPr="00BF0C5E">
        <w:rPr>
          <w:lang w:val="en-US" w:eastAsia="ko-KR"/>
        </w:rPr>
        <w:t>nter</w:t>
      </w:r>
      <w:r w:rsidRPr="00BF0C5E">
        <w:rPr>
          <w:lang w:val="en-US" w:eastAsia="ko-KR"/>
        </w:rPr>
        <w:t>-IAB-node interference scenario is/are targeted for Rel-17 eIAB.</w:t>
      </w:r>
    </w:p>
    <w:p w14:paraId="7E11CFC8" w14:textId="0DBE2CB0" w:rsidR="000C4959" w:rsidRPr="00BF0C5E" w:rsidRDefault="000C4959" w:rsidP="00A035DC">
      <w:pPr>
        <w:pStyle w:val="ac"/>
        <w:widowControl w:val="0"/>
        <w:numPr>
          <w:ilvl w:val="0"/>
          <w:numId w:val="37"/>
        </w:numPr>
        <w:wordWrap w:val="0"/>
        <w:overflowPunct/>
        <w:adjustRightInd/>
        <w:spacing w:after="0" w:line="259" w:lineRule="auto"/>
        <w:ind w:leftChars="200" w:left="440" w:firstLine="0"/>
        <w:textAlignment w:val="auto"/>
        <w:rPr>
          <w:lang w:val="en-US" w:eastAsia="ko-KR"/>
        </w:rPr>
      </w:pPr>
      <w:r w:rsidRPr="00BF0C5E">
        <w:rPr>
          <w:lang w:val="en-US" w:eastAsia="ko-KR"/>
        </w:rPr>
        <w:t xml:space="preserve">Case 1: Victim IAB-node is receiving in DL via its MT, interfering IAB-node is transmitting in UL </w:t>
      </w:r>
      <w:r w:rsidR="00FA6859" w:rsidRPr="00BF0C5E">
        <w:rPr>
          <w:lang w:val="en-US" w:eastAsia="ko-KR"/>
        </w:rPr>
        <w:t xml:space="preserve"> </w:t>
      </w:r>
      <w:r w:rsidRPr="00BF0C5E">
        <w:rPr>
          <w:lang w:val="en-US" w:eastAsia="ko-KR"/>
        </w:rPr>
        <w:t>via its MT;</w:t>
      </w:r>
    </w:p>
    <w:p w14:paraId="5C98DFCA" w14:textId="53C50333" w:rsidR="000C4959" w:rsidRPr="00BF0C5E" w:rsidRDefault="000C4959" w:rsidP="00A035DC">
      <w:pPr>
        <w:pStyle w:val="ac"/>
        <w:widowControl w:val="0"/>
        <w:numPr>
          <w:ilvl w:val="0"/>
          <w:numId w:val="37"/>
        </w:numPr>
        <w:wordWrap w:val="0"/>
        <w:overflowPunct/>
        <w:adjustRightInd/>
        <w:spacing w:after="0" w:line="259" w:lineRule="auto"/>
        <w:ind w:leftChars="200" w:left="440" w:firstLine="0"/>
        <w:textAlignment w:val="auto"/>
        <w:rPr>
          <w:lang w:val="en-US" w:eastAsia="ko-KR"/>
        </w:rPr>
      </w:pPr>
      <w:r w:rsidRPr="00BF0C5E">
        <w:rPr>
          <w:lang w:val="en-US" w:eastAsia="ko-KR"/>
        </w:rPr>
        <w:t xml:space="preserve">Case 2: Victim IAB-node is receiving in DL via its MT, interfering IAB-node is transmitting in DL </w:t>
      </w:r>
      <w:r w:rsidR="00FA6859" w:rsidRPr="00BF0C5E">
        <w:rPr>
          <w:lang w:val="en-US" w:eastAsia="ko-KR"/>
        </w:rPr>
        <w:t xml:space="preserve"> </w:t>
      </w:r>
      <w:r w:rsidRPr="00BF0C5E">
        <w:rPr>
          <w:lang w:val="en-US" w:eastAsia="ko-KR"/>
        </w:rPr>
        <w:t>via its DU;</w:t>
      </w:r>
    </w:p>
    <w:p w14:paraId="3D393A26" w14:textId="48189C42" w:rsidR="000C4959" w:rsidRPr="00BF0C5E" w:rsidRDefault="000C4959" w:rsidP="00A035DC">
      <w:pPr>
        <w:pStyle w:val="ac"/>
        <w:widowControl w:val="0"/>
        <w:numPr>
          <w:ilvl w:val="0"/>
          <w:numId w:val="37"/>
        </w:numPr>
        <w:wordWrap w:val="0"/>
        <w:overflowPunct/>
        <w:adjustRightInd/>
        <w:spacing w:after="0" w:line="259" w:lineRule="auto"/>
        <w:ind w:leftChars="200" w:left="440" w:firstLine="0"/>
        <w:textAlignment w:val="auto"/>
        <w:rPr>
          <w:lang w:val="en-US" w:eastAsia="ko-KR"/>
        </w:rPr>
      </w:pPr>
      <w:r w:rsidRPr="00BF0C5E">
        <w:rPr>
          <w:lang w:val="en-US" w:eastAsia="ko-KR"/>
        </w:rPr>
        <w:lastRenderedPageBreak/>
        <w:t xml:space="preserve">Case 3: Victim IAB-node is receiving in UL via its DU, interfering IAB-node is transmitting in UL </w:t>
      </w:r>
      <w:r w:rsidR="00FA6859" w:rsidRPr="00BF0C5E">
        <w:rPr>
          <w:lang w:val="en-US" w:eastAsia="ko-KR"/>
        </w:rPr>
        <w:t xml:space="preserve"> </w:t>
      </w:r>
      <w:r w:rsidRPr="00BF0C5E">
        <w:rPr>
          <w:lang w:val="en-US" w:eastAsia="ko-KR"/>
        </w:rPr>
        <w:t>via its MT;</w:t>
      </w:r>
    </w:p>
    <w:p w14:paraId="235AC757" w14:textId="732F7CEB" w:rsidR="000C4959" w:rsidRPr="00BF0C5E" w:rsidRDefault="000C4959" w:rsidP="00A035DC">
      <w:pPr>
        <w:pStyle w:val="ac"/>
        <w:widowControl w:val="0"/>
        <w:numPr>
          <w:ilvl w:val="0"/>
          <w:numId w:val="37"/>
        </w:numPr>
        <w:wordWrap w:val="0"/>
        <w:overflowPunct/>
        <w:adjustRightInd/>
        <w:spacing w:after="0" w:line="259" w:lineRule="auto"/>
        <w:ind w:leftChars="200" w:left="440" w:firstLine="0"/>
        <w:textAlignment w:val="auto"/>
        <w:rPr>
          <w:lang w:val="en-US" w:eastAsia="ko-KR"/>
        </w:rPr>
      </w:pPr>
      <w:r w:rsidRPr="00BF0C5E">
        <w:rPr>
          <w:lang w:val="en-US" w:eastAsia="ko-KR"/>
        </w:rPr>
        <w:t xml:space="preserve">Case 4: Victim IAB-node is receiving in UL via its DU, interfering IAB-node is transmitting in DL </w:t>
      </w:r>
      <w:r w:rsidR="00FA6859" w:rsidRPr="00BF0C5E">
        <w:rPr>
          <w:lang w:val="en-US" w:eastAsia="ko-KR"/>
        </w:rPr>
        <w:t xml:space="preserve"> </w:t>
      </w:r>
      <w:r w:rsidRPr="00BF0C5E">
        <w:rPr>
          <w:lang w:val="en-US" w:eastAsia="ko-KR"/>
        </w:rPr>
        <w:t>via its DU.</w:t>
      </w:r>
    </w:p>
    <w:p w14:paraId="4BE6D13D" w14:textId="77777777" w:rsidR="00650748" w:rsidRPr="000C4959" w:rsidRDefault="00650748" w:rsidP="00650748">
      <w:pPr>
        <w:spacing w:after="0"/>
        <w:rPr>
          <w:lang w:val="x-none" w:eastAsia="ko-KR"/>
        </w:rPr>
      </w:pPr>
    </w:p>
    <w:p w14:paraId="278136F0" w14:textId="3E52EC21" w:rsidR="00650748" w:rsidRPr="00650748" w:rsidRDefault="00650748" w:rsidP="00650748">
      <w:pPr>
        <w:spacing w:after="0"/>
        <w:rPr>
          <w:b/>
          <w:i/>
          <w:lang w:eastAsia="ko-KR"/>
        </w:rPr>
      </w:pPr>
      <w:r w:rsidRPr="001B2C91">
        <w:rPr>
          <w:b/>
          <w:i/>
          <w:lang w:eastAsia="ko-KR"/>
        </w:rPr>
        <w:t xml:space="preserve">Proposal </w:t>
      </w:r>
      <w:r w:rsidR="000C4959">
        <w:rPr>
          <w:b/>
          <w:i/>
          <w:lang w:eastAsia="ko-KR"/>
        </w:rPr>
        <w:t>6</w:t>
      </w:r>
      <w:r w:rsidRPr="001B2C91">
        <w:rPr>
          <w:b/>
          <w:i/>
          <w:lang w:eastAsia="ko-KR"/>
        </w:rPr>
        <w:t xml:space="preserve">: </w:t>
      </w:r>
      <w:r w:rsidRPr="00D93AD3">
        <w:t>For the Case 1 (Victim IAB-node is receiving in DL via its MT, interfering IAB-node is transmitting in UL via its MT</w:t>
      </w:r>
      <w:r>
        <w:t>)</w:t>
      </w:r>
      <w:r w:rsidRPr="00D93AD3">
        <w:t xml:space="preserve"> of inter IAB-node interference scenario, Rel-16 CLI measurement and handling mechanism can be applied.</w:t>
      </w:r>
    </w:p>
    <w:p w14:paraId="23256031" w14:textId="71CDE65C" w:rsidR="00650748" w:rsidRPr="00347187" w:rsidRDefault="00650748" w:rsidP="00650748">
      <w:pPr>
        <w:pStyle w:val="ac"/>
        <w:numPr>
          <w:ilvl w:val="0"/>
          <w:numId w:val="40"/>
        </w:numPr>
        <w:wordWrap w:val="0"/>
        <w:overflowPunct/>
        <w:adjustRightInd/>
        <w:spacing w:after="0"/>
        <w:ind w:leftChars="0"/>
        <w:textAlignment w:val="auto"/>
      </w:pPr>
      <w:r>
        <w:t xml:space="preserve">Considering </w:t>
      </w:r>
      <w:r w:rsidR="00716C27">
        <w:t>the</w:t>
      </w:r>
      <w:r w:rsidR="00716C27" w:rsidRPr="00347187">
        <w:t xml:space="preserve"> </w:t>
      </w:r>
      <w:r w:rsidRPr="00347187">
        <w:t xml:space="preserve">IAB specific TDD configuration </w:t>
      </w:r>
      <w:r>
        <w:t xml:space="preserve">(i.e., U-F-D), measurement resource configuration and/or signalling for network coordination (i.e., intended UL/DL configuration) can be modified. </w:t>
      </w:r>
    </w:p>
    <w:p w14:paraId="6BE80AD2" w14:textId="77777777" w:rsidR="00650748" w:rsidRDefault="00650748" w:rsidP="00650748">
      <w:pPr>
        <w:spacing w:after="0"/>
        <w:rPr>
          <w:lang w:eastAsia="ko-KR"/>
        </w:rPr>
      </w:pPr>
    </w:p>
    <w:p w14:paraId="243D1D77" w14:textId="77777777" w:rsidR="000C4959" w:rsidRDefault="000C4959" w:rsidP="00650748">
      <w:pPr>
        <w:spacing w:after="0"/>
        <w:rPr>
          <w:lang w:eastAsia="ko-KR"/>
        </w:rPr>
      </w:pPr>
    </w:p>
    <w:p w14:paraId="3AA642E9" w14:textId="2740692B" w:rsidR="00A53ACD" w:rsidRPr="00FA6859" w:rsidRDefault="00A53ACD" w:rsidP="00FA6859">
      <w:pPr>
        <w:rPr>
          <w:b/>
          <w:u w:val="single"/>
          <w:lang w:eastAsia="x-none"/>
        </w:rPr>
      </w:pPr>
      <w:r w:rsidRPr="00FA6859">
        <w:rPr>
          <w:b/>
          <w:u w:val="single"/>
          <w:lang w:eastAsia="x-none"/>
        </w:rPr>
        <w:t xml:space="preserve">Intra-IAB interference measurement </w:t>
      </w:r>
    </w:p>
    <w:p w14:paraId="1FC37B88" w14:textId="35F183FF" w:rsidR="004F246F" w:rsidRDefault="007E1874" w:rsidP="00FB3498">
      <w:pPr>
        <w:rPr>
          <w:rFonts w:eastAsiaTheme="minorEastAsia"/>
          <w:lang w:eastAsia="ko-KR"/>
        </w:rPr>
      </w:pPr>
      <w:r>
        <w:rPr>
          <w:rFonts w:eastAsiaTheme="minorEastAsia" w:hint="eastAsia"/>
          <w:lang w:eastAsia="ko-KR"/>
        </w:rPr>
        <w:t xml:space="preserve">When </w:t>
      </w:r>
      <w:r w:rsidR="007676BF">
        <w:rPr>
          <w:rFonts w:eastAsiaTheme="minorEastAsia"/>
          <w:lang w:eastAsia="ko-KR"/>
        </w:rPr>
        <w:t>multip</w:t>
      </w:r>
      <w:r w:rsidR="00B01C18">
        <w:rPr>
          <w:rFonts w:eastAsiaTheme="minorEastAsia"/>
          <w:lang w:eastAsia="ko-KR"/>
        </w:rPr>
        <w:t xml:space="preserve">lexing case B </w:t>
      </w:r>
      <w:r w:rsidR="00AB78BC" w:rsidRPr="00AB78BC">
        <w:rPr>
          <w:rFonts w:eastAsiaTheme="minorEastAsia"/>
          <w:szCs w:val="22"/>
          <w:lang w:eastAsia="ko-KR"/>
        </w:rPr>
        <w:t>(</w:t>
      </w:r>
      <w:r w:rsidR="00716C27">
        <w:rPr>
          <w:rFonts w:eastAsia="SimSun"/>
          <w:color w:val="000000"/>
          <w:szCs w:val="22"/>
          <w:lang w:eastAsia="x-none"/>
        </w:rPr>
        <w:t>s</w:t>
      </w:r>
      <w:r w:rsidR="00716C27" w:rsidRPr="00AB78BC">
        <w:rPr>
          <w:rFonts w:eastAsia="SimSun"/>
          <w:color w:val="000000"/>
          <w:szCs w:val="22"/>
          <w:lang w:eastAsia="x-none"/>
        </w:rPr>
        <w:t xml:space="preserve">imultaneous </w:t>
      </w:r>
      <w:r w:rsidR="00AB78BC" w:rsidRPr="00AB78BC">
        <w:rPr>
          <w:rFonts w:eastAsia="SimSun"/>
          <w:color w:val="000000"/>
          <w:szCs w:val="22"/>
          <w:lang w:eastAsia="x-none"/>
        </w:rPr>
        <w:t>MT-Rx/DU-Rx</w:t>
      </w:r>
      <w:r w:rsidR="00AB78BC" w:rsidRPr="00AB78BC">
        <w:rPr>
          <w:rFonts w:eastAsiaTheme="minorEastAsia"/>
          <w:szCs w:val="22"/>
          <w:lang w:eastAsia="ko-KR"/>
        </w:rPr>
        <w:t>)</w:t>
      </w:r>
      <w:r w:rsidR="00AB78BC">
        <w:rPr>
          <w:rFonts w:eastAsiaTheme="minorEastAsia"/>
          <w:lang w:eastAsia="ko-KR"/>
        </w:rPr>
        <w:t xml:space="preserve"> </w:t>
      </w:r>
      <w:r w:rsidR="00B01C18">
        <w:rPr>
          <w:rFonts w:eastAsiaTheme="minorEastAsia"/>
          <w:lang w:eastAsia="ko-KR"/>
        </w:rPr>
        <w:t>and</w:t>
      </w:r>
      <w:r w:rsidR="00BF0C5E">
        <w:rPr>
          <w:rFonts w:eastAsiaTheme="minorEastAsia"/>
          <w:lang w:eastAsia="ko-KR"/>
        </w:rPr>
        <w:t>/or</w:t>
      </w:r>
      <w:r w:rsidR="00B01C18">
        <w:rPr>
          <w:rFonts w:eastAsiaTheme="minorEastAsia"/>
          <w:lang w:eastAsia="ko-KR"/>
        </w:rPr>
        <w:t xml:space="preserve"> multiplexing case C</w:t>
      </w:r>
      <w:r w:rsidR="00AB78BC">
        <w:rPr>
          <w:rFonts w:eastAsiaTheme="minorEastAsia"/>
          <w:lang w:eastAsia="ko-KR"/>
        </w:rPr>
        <w:t xml:space="preserve"> (</w:t>
      </w:r>
      <w:r w:rsidR="00716C27">
        <w:rPr>
          <w:rFonts w:eastAsiaTheme="minorEastAsia"/>
          <w:lang w:eastAsia="ko-KR"/>
        </w:rPr>
        <w:t>s</w:t>
      </w:r>
      <w:r w:rsidR="00716C27" w:rsidRPr="00AB78BC">
        <w:rPr>
          <w:rFonts w:eastAsiaTheme="minorEastAsia"/>
          <w:lang w:eastAsia="ko-KR"/>
        </w:rPr>
        <w:t xml:space="preserve">imultaneous </w:t>
      </w:r>
      <w:r w:rsidR="00AB78BC" w:rsidRPr="00AB78BC">
        <w:rPr>
          <w:rFonts w:eastAsiaTheme="minorEastAsia"/>
          <w:lang w:eastAsia="ko-KR"/>
        </w:rPr>
        <w:t>MT-</w:t>
      </w:r>
      <w:proofErr w:type="spellStart"/>
      <w:r w:rsidR="00AB78BC" w:rsidRPr="00AB78BC">
        <w:rPr>
          <w:rFonts w:eastAsiaTheme="minorEastAsia"/>
          <w:lang w:eastAsia="ko-KR"/>
        </w:rPr>
        <w:t>Tx</w:t>
      </w:r>
      <w:proofErr w:type="spellEnd"/>
      <w:r w:rsidR="00AB78BC" w:rsidRPr="00AB78BC">
        <w:rPr>
          <w:rFonts w:eastAsiaTheme="minorEastAsia"/>
          <w:lang w:eastAsia="ko-KR"/>
        </w:rPr>
        <w:t>/DU-Rx</w:t>
      </w:r>
      <w:r w:rsidR="00AB78BC">
        <w:rPr>
          <w:rFonts w:eastAsiaTheme="minorEastAsia"/>
          <w:lang w:eastAsia="ko-KR"/>
        </w:rPr>
        <w:t>)</w:t>
      </w:r>
      <w:r w:rsidR="00B01C18">
        <w:rPr>
          <w:rFonts w:eastAsiaTheme="minorEastAsia"/>
          <w:lang w:eastAsia="ko-KR"/>
        </w:rPr>
        <w:t xml:space="preserve"> are operated, intra-IAB interference (a.k.a</w:t>
      </w:r>
      <w:r w:rsidR="00716C27">
        <w:rPr>
          <w:rFonts w:eastAsiaTheme="minorEastAsia"/>
          <w:lang w:eastAsia="ko-KR"/>
        </w:rPr>
        <w:t>.</w:t>
      </w:r>
      <w:r w:rsidR="00B01C18">
        <w:rPr>
          <w:rFonts w:eastAsiaTheme="minorEastAsia"/>
          <w:lang w:eastAsia="ko-KR"/>
        </w:rPr>
        <w:t xml:space="preserve">, </w:t>
      </w:r>
      <w:r w:rsidR="00716C27">
        <w:rPr>
          <w:rFonts w:eastAsiaTheme="minorEastAsia"/>
          <w:lang w:eastAsia="ko-KR"/>
        </w:rPr>
        <w:t>self</w:t>
      </w:r>
      <w:r w:rsidR="00B01C18">
        <w:rPr>
          <w:rFonts w:eastAsiaTheme="minorEastAsia"/>
          <w:lang w:eastAsia="ko-KR"/>
        </w:rPr>
        <w:t xml:space="preserve">-interference) </w:t>
      </w:r>
      <w:r w:rsidR="00BF0C5E">
        <w:rPr>
          <w:rFonts w:eastAsiaTheme="minorEastAsia"/>
          <w:lang w:eastAsia="ko-KR"/>
        </w:rPr>
        <w:t>can</w:t>
      </w:r>
      <w:r w:rsidR="00B01C18">
        <w:rPr>
          <w:rFonts w:eastAsiaTheme="minorEastAsia"/>
          <w:lang w:eastAsia="ko-KR"/>
        </w:rPr>
        <w:t xml:space="preserve"> </w:t>
      </w:r>
      <w:r w:rsidR="00716C27">
        <w:rPr>
          <w:rFonts w:eastAsiaTheme="minorEastAsia"/>
          <w:lang w:eastAsia="ko-KR"/>
        </w:rPr>
        <w:t>occur</w:t>
      </w:r>
      <w:r w:rsidR="00B01C18">
        <w:rPr>
          <w:rFonts w:eastAsiaTheme="minorEastAsia"/>
          <w:lang w:eastAsia="ko-KR"/>
        </w:rPr>
        <w:t xml:space="preserve">. If </w:t>
      </w:r>
      <w:r w:rsidR="00BF0C5E">
        <w:rPr>
          <w:rFonts w:eastAsiaTheme="minorEastAsia"/>
          <w:lang w:eastAsia="ko-KR"/>
        </w:rPr>
        <w:t xml:space="preserve">it is assumed that </w:t>
      </w:r>
      <w:r w:rsidR="00B01C18">
        <w:rPr>
          <w:rFonts w:eastAsiaTheme="minorEastAsia"/>
          <w:lang w:eastAsia="ko-KR"/>
        </w:rPr>
        <w:t xml:space="preserve">spatially separated multi-antennas or multiple panels are used, the </w:t>
      </w:r>
      <w:r w:rsidR="00716C27">
        <w:rPr>
          <w:rFonts w:eastAsiaTheme="minorEastAsia"/>
          <w:lang w:eastAsia="ko-KR"/>
        </w:rPr>
        <w:t xml:space="preserve">reduction of </w:t>
      </w:r>
      <w:r w:rsidR="00B01C18">
        <w:rPr>
          <w:rFonts w:eastAsiaTheme="minorEastAsia"/>
          <w:lang w:eastAsia="ko-KR"/>
        </w:rPr>
        <w:t xml:space="preserve">intra-IAB interference </w:t>
      </w:r>
      <w:r w:rsidR="00716C27">
        <w:rPr>
          <w:rFonts w:eastAsiaTheme="minorEastAsia"/>
          <w:lang w:eastAsia="ko-KR"/>
        </w:rPr>
        <w:t>can be expected</w:t>
      </w:r>
      <w:r w:rsidR="00B01C18">
        <w:rPr>
          <w:rFonts w:eastAsiaTheme="minorEastAsia"/>
          <w:lang w:eastAsia="ko-KR"/>
        </w:rPr>
        <w:t xml:space="preserve">. </w:t>
      </w:r>
      <w:r w:rsidR="00062779">
        <w:rPr>
          <w:rFonts w:eastAsiaTheme="minorEastAsia"/>
          <w:lang w:eastAsia="ko-KR"/>
        </w:rPr>
        <w:t xml:space="preserve">Nevertheless, </w:t>
      </w:r>
      <w:r w:rsidR="00BF0C5E">
        <w:rPr>
          <w:rFonts w:eastAsiaTheme="minorEastAsia"/>
          <w:lang w:eastAsia="ko-KR"/>
        </w:rPr>
        <w:t xml:space="preserve">the </w:t>
      </w:r>
      <w:r w:rsidR="00062779">
        <w:rPr>
          <w:rFonts w:eastAsiaTheme="minorEastAsia"/>
          <w:lang w:eastAsia="ko-KR"/>
        </w:rPr>
        <w:t xml:space="preserve">residual of the </w:t>
      </w:r>
      <w:r w:rsidR="00C02E21">
        <w:rPr>
          <w:rFonts w:eastAsiaTheme="minorEastAsia"/>
          <w:lang w:eastAsia="ko-KR"/>
        </w:rPr>
        <w:t>self-</w:t>
      </w:r>
      <w:r w:rsidR="00062779">
        <w:rPr>
          <w:rFonts w:eastAsiaTheme="minorEastAsia"/>
          <w:lang w:eastAsia="ko-KR"/>
        </w:rPr>
        <w:t xml:space="preserve">interference can be received at the receiver of the IAB-node. </w:t>
      </w:r>
      <w:r w:rsidR="004F246F">
        <w:rPr>
          <w:rFonts w:eastAsiaTheme="minorEastAsia"/>
          <w:lang w:eastAsia="ko-KR"/>
        </w:rPr>
        <w:t>If the residual self-interference is higher than the power of target signal, performance could be degraded. Hence, we think that i</w:t>
      </w:r>
      <w:r w:rsidR="004F246F">
        <w:rPr>
          <w:rFonts w:eastAsiaTheme="minorEastAsia" w:hint="eastAsia"/>
          <w:lang w:eastAsia="ko-KR"/>
        </w:rPr>
        <w:t xml:space="preserve">n order to operate </w:t>
      </w:r>
      <w:r w:rsidR="004F246F">
        <w:rPr>
          <w:rFonts w:eastAsiaTheme="minorEastAsia"/>
          <w:lang w:eastAsia="ko-KR"/>
        </w:rPr>
        <w:t>multiplexing case B and case D</w:t>
      </w:r>
      <w:r w:rsidR="00716C27">
        <w:rPr>
          <w:rFonts w:eastAsiaTheme="minorEastAsia"/>
          <w:lang w:eastAsia="ko-KR"/>
        </w:rPr>
        <w:t xml:space="preserve"> safely</w:t>
      </w:r>
      <w:r w:rsidR="004F246F">
        <w:rPr>
          <w:rFonts w:eastAsiaTheme="minorEastAsia"/>
          <w:lang w:eastAsia="ko-KR"/>
        </w:rPr>
        <w:t xml:space="preserve">, at least </w:t>
      </w:r>
      <w:r w:rsidR="00716C27">
        <w:rPr>
          <w:rFonts w:eastAsiaTheme="minorEastAsia"/>
          <w:lang w:eastAsia="ko-KR"/>
        </w:rPr>
        <w:t>measurement of</w:t>
      </w:r>
      <w:r w:rsidR="004F246F">
        <w:rPr>
          <w:rFonts w:eastAsiaTheme="minorEastAsia"/>
          <w:lang w:eastAsia="ko-KR"/>
        </w:rPr>
        <w:t xml:space="preserve"> residual </w:t>
      </w:r>
      <w:r w:rsidR="004F246F">
        <w:rPr>
          <w:rFonts w:eastAsiaTheme="minorEastAsia" w:hint="eastAsia"/>
          <w:lang w:eastAsia="ko-KR"/>
        </w:rPr>
        <w:t>self-interference</w:t>
      </w:r>
      <w:r w:rsidR="004F246F">
        <w:rPr>
          <w:rFonts w:eastAsiaTheme="minorEastAsia"/>
          <w:lang w:eastAsia="ko-KR"/>
        </w:rPr>
        <w:t xml:space="preserve"> at receiver of IAB-node</w:t>
      </w:r>
      <w:r w:rsidR="00716C27">
        <w:rPr>
          <w:rFonts w:eastAsiaTheme="minorEastAsia"/>
          <w:lang w:eastAsia="ko-KR"/>
        </w:rPr>
        <w:t xml:space="preserve"> is needed</w:t>
      </w:r>
      <w:r w:rsidR="004F246F">
        <w:rPr>
          <w:rFonts w:eastAsiaTheme="minorEastAsia"/>
          <w:lang w:eastAsia="ko-KR"/>
        </w:rPr>
        <w:t>.</w:t>
      </w:r>
      <w:r w:rsidR="00ED485A">
        <w:rPr>
          <w:rFonts w:eastAsiaTheme="minorEastAsia"/>
          <w:lang w:eastAsia="ko-KR"/>
        </w:rPr>
        <w:t xml:space="preserve"> </w:t>
      </w:r>
      <w:r w:rsidR="00ED485A" w:rsidRPr="00624EC0">
        <w:rPr>
          <w:rFonts w:eastAsiaTheme="minorEastAsia"/>
          <w:lang w:eastAsia="ko-KR"/>
        </w:rPr>
        <w:t xml:space="preserve">In order to </w:t>
      </w:r>
      <w:r w:rsidR="009E33CA" w:rsidRPr="00624EC0">
        <w:rPr>
          <w:rFonts w:eastAsiaTheme="minorEastAsia"/>
          <w:lang w:eastAsia="ko-KR"/>
        </w:rPr>
        <w:t>insure</w:t>
      </w:r>
      <w:r w:rsidR="00ED485A" w:rsidRPr="00624EC0">
        <w:rPr>
          <w:rFonts w:eastAsiaTheme="minorEastAsia"/>
          <w:lang w:eastAsia="ko-KR"/>
        </w:rPr>
        <w:t xml:space="preserve"> more accurate measurement result, it can be considered that measurement of the residual self-interference</w:t>
      </w:r>
      <w:r w:rsidR="00716C27">
        <w:rPr>
          <w:rFonts w:eastAsiaTheme="minorEastAsia"/>
          <w:lang w:eastAsia="ko-KR"/>
        </w:rPr>
        <w:t xml:space="preserve"> can be done during the</w:t>
      </w:r>
      <w:r w:rsidR="00716C27" w:rsidRPr="00624EC0">
        <w:rPr>
          <w:rFonts w:eastAsiaTheme="minorEastAsia"/>
          <w:lang w:eastAsia="ko-KR"/>
        </w:rPr>
        <w:t xml:space="preserve"> time duration designated </w:t>
      </w:r>
      <w:r w:rsidR="001916BA">
        <w:rPr>
          <w:rFonts w:eastAsiaTheme="minorEastAsia"/>
          <w:lang w:eastAsia="ko-KR"/>
        </w:rPr>
        <w:t>only to</w:t>
      </w:r>
      <w:r w:rsidR="00716C27" w:rsidRPr="00624EC0">
        <w:rPr>
          <w:rFonts w:eastAsiaTheme="minorEastAsia"/>
          <w:lang w:eastAsia="ko-KR"/>
        </w:rPr>
        <w:t xml:space="preserve"> transmitter of IAB-node</w:t>
      </w:r>
      <w:r w:rsidR="00ED485A" w:rsidRPr="00624EC0">
        <w:rPr>
          <w:rFonts w:eastAsiaTheme="minorEastAsia"/>
          <w:lang w:eastAsia="ko-KR"/>
        </w:rPr>
        <w:t>.</w:t>
      </w:r>
    </w:p>
    <w:p w14:paraId="5F61405E" w14:textId="312133DB" w:rsidR="004F246F" w:rsidRDefault="004F246F" w:rsidP="00FB3498">
      <w:pPr>
        <w:rPr>
          <w:rFonts w:eastAsiaTheme="minorEastAsia"/>
          <w:lang w:eastAsia="ko-KR"/>
        </w:rPr>
      </w:pPr>
      <w:r>
        <w:rPr>
          <w:rFonts w:eastAsiaTheme="minorEastAsia"/>
          <w:lang w:eastAsia="ko-KR"/>
        </w:rPr>
        <w:t>If the residual self-interference measurement is allowed, we can consider apply</w:t>
      </w:r>
      <w:r w:rsidR="001916BA">
        <w:rPr>
          <w:rFonts w:eastAsiaTheme="minorEastAsia"/>
          <w:lang w:eastAsia="ko-KR"/>
        </w:rPr>
        <w:t>ing</w:t>
      </w:r>
      <w:r>
        <w:rPr>
          <w:rFonts w:eastAsiaTheme="minorEastAsia"/>
          <w:lang w:eastAsia="ko-KR"/>
        </w:rPr>
        <w:t xml:space="preserve"> sophisticate solutions </w:t>
      </w:r>
      <w:r w:rsidR="001916BA">
        <w:rPr>
          <w:rFonts w:eastAsiaTheme="minorEastAsia"/>
          <w:lang w:eastAsia="ko-KR"/>
        </w:rPr>
        <w:t xml:space="preserve">to handle </w:t>
      </w:r>
      <w:r>
        <w:rPr>
          <w:rFonts w:eastAsiaTheme="minorEastAsia"/>
          <w:lang w:eastAsia="ko-KR"/>
        </w:rPr>
        <w:t xml:space="preserve">the </w:t>
      </w:r>
      <w:r w:rsidR="00BF0C5E">
        <w:rPr>
          <w:rFonts w:eastAsiaTheme="minorEastAsia"/>
          <w:lang w:eastAsia="ko-KR"/>
        </w:rPr>
        <w:t xml:space="preserve">problem of </w:t>
      </w:r>
      <w:r>
        <w:rPr>
          <w:rFonts w:eastAsiaTheme="minorEastAsia"/>
          <w:lang w:eastAsia="ko-KR"/>
        </w:rPr>
        <w:t>residual self-interference as below:</w:t>
      </w:r>
    </w:p>
    <w:p w14:paraId="4D3CFCEF" w14:textId="6CDF574C" w:rsidR="004F246F" w:rsidRDefault="004F246F" w:rsidP="001E10FE">
      <w:pPr>
        <w:pStyle w:val="ac"/>
        <w:numPr>
          <w:ilvl w:val="0"/>
          <w:numId w:val="43"/>
        </w:numPr>
        <w:ind w:leftChars="0"/>
        <w:rPr>
          <w:rFonts w:eastAsiaTheme="minorEastAsia"/>
          <w:lang w:eastAsia="ko-KR"/>
        </w:rPr>
      </w:pPr>
      <w:r>
        <w:rPr>
          <w:rFonts w:eastAsiaTheme="minorEastAsia"/>
          <w:lang w:eastAsia="ko-KR"/>
        </w:rPr>
        <w:t>Switch to TDM multiplexing for IAB-MT and IAB-DU.</w:t>
      </w:r>
    </w:p>
    <w:p w14:paraId="672EAFAD" w14:textId="6BCBB81B" w:rsidR="001E10FE" w:rsidRPr="00AB78BC" w:rsidRDefault="001E10FE" w:rsidP="001E10FE">
      <w:pPr>
        <w:pStyle w:val="ac"/>
        <w:numPr>
          <w:ilvl w:val="0"/>
          <w:numId w:val="43"/>
        </w:numPr>
        <w:ind w:leftChars="0"/>
        <w:rPr>
          <w:rFonts w:eastAsiaTheme="minorEastAsia"/>
          <w:lang w:eastAsia="ko-KR"/>
        </w:rPr>
      </w:pPr>
      <w:r w:rsidRPr="00AB78BC">
        <w:rPr>
          <w:rFonts w:eastAsiaTheme="minorEastAsia"/>
          <w:lang w:eastAsia="ko-KR"/>
        </w:rPr>
        <w:t xml:space="preserve">Reduce the transmission power of IAB-node. </w:t>
      </w:r>
    </w:p>
    <w:p w14:paraId="61B7E73B" w14:textId="0162E0F1" w:rsidR="001E10FE" w:rsidRDefault="001E10FE" w:rsidP="00A20F05">
      <w:pPr>
        <w:pStyle w:val="ac"/>
        <w:numPr>
          <w:ilvl w:val="0"/>
          <w:numId w:val="43"/>
        </w:numPr>
        <w:ind w:leftChars="0"/>
        <w:rPr>
          <w:rFonts w:eastAsiaTheme="minorEastAsia"/>
          <w:lang w:eastAsia="ko-KR"/>
        </w:rPr>
      </w:pPr>
      <w:r>
        <w:rPr>
          <w:rFonts w:eastAsiaTheme="minorEastAsia"/>
          <w:lang w:eastAsia="ko-KR"/>
        </w:rPr>
        <w:t>Assign orthogonal direction of beam for transmitter and receiver.</w:t>
      </w:r>
    </w:p>
    <w:p w14:paraId="340872C8" w14:textId="495C3E37" w:rsidR="00C02E21" w:rsidRPr="001E10FE" w:rsidRDefault="00C02E21" w:rsidP="00A035DC">
      <w:pPr>
        <w:pStyle w:val="ac"/>
        <w:numPr>
          <w:ilvl w:val="0"/>
          <w:numId w:val="43"/>
        </w:numPr>
        <w:ind w:leftChars="0"/>
        <w:rPr>
          <w:rFonts w:eastAsiaTheme="minorEastAsia"/>
          <w:lang w:eastAsia="ko-KR"/>
        </w:rPr>
      </w:pPr>
      <w:r w:rsidRPr="001E10FE">
        <w:rPr>
          <w:rFonts w:eastAsiaTheme="minorEastAsia"/>
          <w:lang w:eastAsia="ko-KR"/>
        </w:rPr>
        <w:t>R</w:t>
      </w:r>
      <w:r w:rsidR="00062779" w:rsidRPr="001E10FE">
        <w:rPr>
          <w:rFonts w:eastAsiaTheme="minorEastAsia"/>
          <w:lang w:eastAsia="ko-KR"/>
        </w:rPr>
        <w:t xml:space="preserve">emove the residual interference at the receiver side by using RF domain operation and/or digital domain operation. </w:t>
      </w:r>
    </w:p>
    <w:p w14:paraId="6ACA6214" w14:textId="77777777" w:rsidR="00A53ACD" w:rsidRPr="00197F9C" w:rsidRDefault="00A53ACD" w:rsidP="00642044">
      <w:pPr>
        <w:widowControl w:val="0"/>
        <w:wordWrap w:val="0"/>
        <w:overflowPunct/>
        <w:adjustRightInd/>
        <w:spacing w:after="160" w:line="259" w:lineRule="auto"/>
        <w:textAlignment w:val="auto"/>
        <w:rPr>
          <w:lang w:val="en-US" w:eastAsia="ko-KR"/>
        </w:rPr>
      </w:pPr>
    </w:p>
    <w:p w14:paraId="1F4D2586" w14:textId="32945A8E" w:rsidR="00956EBE" w:rsidRPr="00956EBE" w:rsidRDefault="008509CA" w:rsidP="00956EBE">
      <w:pPr>
        <w:widowControl w:val="0"/>
        <w:wordWrap w:val="0"/>
        <w:overflowPunct/>
        <w:adjustRightInd/>
        <w:spacing w:after="160" w:line="259" w:lineRule="auto"/>
        <w:textAlignment w:val="auto"/>
        <w:rPr>
          <w:b/>
          <w:i/>
          <w:lang w:val="en-US" w:eastAsia="ko-KR"/>
        </w:rPr>
      </w:pPr>
      <w:r w:rsidRPr="00956EBE">
        <w:rPr>
          <w:rFonts w:hint="eastAsia"/>
          <w:b/>
          <w:i/>
          <w:lang w:val="en-US"/>
        </w:rPr>
        <w:t xml:space="preserve">Proposal </w:t>
      </w:r>
      <w:r w:rsidR="00376544">
        <w:rPr>
          <w:b/>
          <w:i/>
          <w:lang w:val="en-US"/>
        </w:rPr>
        <w:t>7</w:t>
      </w:r>
      <w:r w:rsidR="00956EBE" w:rsidRPr="00956EBE">
        <w:rPr>
          <w:b/>
          <w:i/>
          <w:lang w:val="en-US"/>
        </w:rPr>
        <w:t xml:space="preserve">: </w:t>
      </w:r>
      <w:r w:rsidR="009E33CA" w:rsidRPr="009E33CA">
        <w:rPr>
          <w:lang w:val="en-US"/>
        </w:rPr>
        <w:t>Discuss whether/how to operate measurement of intra-IAB interference.</w:t>
      </w:r>
    </w:p>
    <w:p w14:paraId="24D86BDD" w14:textId="77777777" w:rsidR="00A53ACD" w:rsidRPr="00C46285" w:rsidRDefault="00A53ACD" w:rsidP="00A53ACD">
      <w:pPr>
        <w:rPr>
          <w:lang w:val="en-US" w:eastAsia="ko-KR"/>
        </w:rPr>
      </w:pPr>
    </w:p>
    <w:p w14:paraId="1DAEB6E8" w14:textId="34FC0BEC" w:rsidR="00A53ACD" w:rsidRDefault="00A53ACD" w:rsidP="00A53ACD">
      <w:pPr>
        <w:pStyle w:val="1"/>
      </w:pPr>
      <w:r>
        <w:rPr>
          <w:lang w:eastAsia="x-none"/>
        </w:rPr>
        <w:t>Power Control</w:t>
      </w:r>
    </w:p>
    <w:p w14:paraId="56000389" w14:textId="77777777" w:rsidR="00926691" w:rsidRPr="00FB3498" w:rsidRDefault="00926691" w:rsidP="00926691">
      <w:pPr>
        <w:widowControl w:val="0"/>
        <w:wordWrap w:val="0"/>
        <w:overflowPunct/>
        <w:adjustRightInd/>
        <w:spacing w:after="160" w:line="259" w:lineRule="auto"/>
        <w:textAlignment w:val="auto"/>
        <w:rPr>
          <w:b/>
          <w:u w:val="single"/>
          <w:lang w:eastAsia="ko-KR"/>
        </w:rPr>
      </w:pPr>
      <w:r w:rsidRPr="00FB3498">
        <w:rPr>
          <w:rFonts w:hint="eastAsia"/>
          <w:b/>
          <w:u w:val="single"/>
          <w:lang w:eastAsia="ko-KR"/>
        </w:rPr>
        <w:t>UL power control</w:t>
      </w:r>
    </w:p>
    <w:p w14:paraId="72DAB969" w14:textId="39433D9C" w:rsidR="00ED7572" w:rsidRDefault="00926691" w:rsidP="00095E5C">
      <w:pPr>
        <w:ind w:firstLineChars="100" w:firstLine="220"/>
        <w:rPr>
          <w:lang w:val="en-US" w:eastAsia="ko-KR"/>
        </w:rPr>
      </w:pPr>
      <w:r>
        <w:rPr>
          <w:lang w:eastAsia="x-none"/>
        </w:rPr>
        <w:t>Two different types of UL power class (i.e., for gNB and for UE) can be considered for IAB-MT</w:t>
      </w:r>
      <w:r w:rsidR="000A3C36">
        <w:rPr>
          <w:lang w:eastAsia="x-none"/>
        </w:rPr>
        <w:t xml:space="preserve"> due to the nature of IAB-MT</w:t>
      </w:r>
      <w:r>
        <w:rPr>
          <w:lang w:eastAsia="x-none"/>
        </w:rPr>
        <w:t xml:space="preserve">. </w:t>
      </w:r>
      <w:r w:rsidR="008B14B5">
        <w:rPr>
          <w:lang w:eastAsia="x-none"/>
        </w:rPr>
        <w:t xml:space="preserve">It should be clarified or identified which type of UL power class can be applied for IAB-MT. </w:t>
      </w:r>
      <w:r w:rsidR="00DD24F8">
        <w:rPr>
          <w:rFonts w:hint="eastAsia"/>
          <w:lang w:val="en-US" w:eastAsia="ko-KR"/>
        </w:rPr>
        <w:t xml:space="preserve">For </w:t>
      </w:r>
      <w:r w:rsidR="000A3C36">
        <w:rPr>
          <w:lang w:val="en-US" w:eastAsia="ko-KR"/>
        </w:rPr>
        <w:t>decision of</w:t>
      </w:r>
      <w:r w:rsidR="00DD24F8">
        <w:rPr>
          <w:rFonts w:hint="eastAsia"/>
          <w:lang w:val="en-US" w:eastAsia="ko-KR"/>
        </w:rPr>
        <w:t xml:space="preserve"> which type of UL power class is applied, </w:t>
      </w:r>
      <w:r w:rsidR="000A3C36">
        <w:rPr>
          <w:lang w:val="en-US" w:eastAsia="ko-KR"/>
        </w:rPr>
        <w:t>it</w:t>
      </w:r>
      <w:r w:rsidR="00DD24F8">
        <w:rPr>
          <w:lang w:val="en-US" w:eastAsia="ko-KR"/>
        </w:rPr>
        <w:t xml:space="preserve"> should</w:t>
      </w:r>
      <w:r w:rsidR="000A3C36">
        <w:rPr>
          <w:lang w:val="en-US" w:eastAsia="ko-KR"/>
        </w:rPr>
        <w:t xml:space="preserve"> be</w:t>
      </w:r>
      <w:r w:rsidR="00DD24F8">
        <w:rPr>
          <w:lang w:val="en-US" w:eastAsia="ko-KR"/>
        </w:rPr>
        <w:t xml:space="preserve"> investigate</w:t>
      </w:r>
      <w:r w:rsidR="000A3C36">
        <w:rPr>
          <w:lang w:val="en-US" w:eastAsia="ko-KR"/>
        </w:rPr>
        <w:t>d</w:t>
      </w:r>
      <w:r w:rsidR="00DD24F8">
        <w:rPr>
          <w:lang w:val="en-US" w:eastAsia="ko-KR"/>
        </w:rPr>
        <w:t xml:space="preserve"> whether </w:t>
      </w:r>
      <w:r w:rsidR="00DD24F8">
        <w:rPr>
          <w:rFonts w:hint="eastAsia"/>
          <w:lang w:val="en-US" w:eastAsia="ko-KR"/>
        </w:rPr>
        <w:t>inter-operator interference</w:t>
      </w:r>
      <w:r w:rsidR="00095E5C">
        <w:rPr>
          <w:lang w:val="en-US" w:eastAsia="ko-KR"/>
        </w:rPr>
        <w:t xml:space="preserve"> </w:t>
      </w:r>
      <w:r w:rsidR="00DD24F8">
        <w:rPr>
          <w:lang w:val="en-US" w:eastAsia="ko-KR"/>
        </w:rPr>
        <w:t xml:space="preserve">is </w:t>
      </w:r>
      <w:r w:rsidR="00095E5C">
        <w:rPr>
          <w:lang w:val="en-US" w:eastAsia="ko-KR"/>
        </w:rPr>
        <w:t>increased</w:t>
      </w:r>
      <w:r w:rsidR="00DD24F8">
        <w:rPr>
          <w:lang w:val="en-US" w:eastAsia="ko-KR"/>
        </w:rPr>
        <w:t xml:space="preserve"> or not </w:t>
      </w:r>
      <w:r w:rsidR="00095E5C">
        <w:rPr>
          <w:lang w:val="en-US" w:eastAsia="ko-KR"/>
        </w:rPr>
        <w:t>due to leakage power</w:t>
      </w:r>
      <w:r w:rsidR="000E72A3">
        <w:rPr>
          <w:lang w:val="en-US" w:eastAsia="ko-KR"/>
        </w:rPr>
        <w:t xml:space="preserve"> from IAB-MT depending on maximum transmission power</w:t>
      </w:r>
      <w:r w:rsidR="00DD24F8">
        <w:rPr>
          <w:lang w:val="en-US" w:eastAsia="ko-KR"/>
        </w:rPr>
        <w:t xml:space="preserve">. In general, </w:t>
      </w:r>
      <w:r w:rsidR="000A3C36">
        <w:rPr>
          <w:lang w:val="en-US" w:eastAsia="ko-KR"/>
        </w:rPr>
        <w:t>identical</w:t>
      </w:r>
      <w:r w:rsidR="00DD24F8">
        <w:rPr>
          <w:lang w:val="en-US" w:eastAsia="ko-KR"/>
        </w:rPr>
        <w:t xml:space="preserve"> TDD UL-DL configuration is applied </w:t>
      </w:r>
      <w:r w:rsidR="000A3C36">
        <w:rPr>
          <w:lang w:val="en-US" w:eastAsia="ko-KR"/>
        </w:rPr>
        <w:t>to</w:t>
      </w:r>
      <w:r w:rsidR="00DD24F8">
        <w:rPr>
          <w:lang w:val="en-US" w:eastAsia="ko-KR"/>
        </w:rPr>
        <w:t xml:space="preserve"> avoid inter-operator interference. </w:t>
      </w:r>
      <w:r w:rsidR="000A3C36">
        <w:rPr>
          <w:lang w:val="en-US" w:eastAsia="ko-KR"/>
        </w:rPr>
        <w:t>Keeping that in mind</w:t>
      </w:r>
      <w:r w:rsidR="00DD24F8">
        <w:rPr>
          <w:lang w:val="en-US" w:eastAsia="ko-KR"/>
        </w:rPr>
        <w:t xml:space="preserve">, </w:t>
      </w:r>
      <w:r w:rsidR="00095E5C">
        <w:rPr>
          <w:lang w:val="en-US" w:eastAsia="ko-KR"/>
        </w:rPr>
        <w:t>leakage power from IAB-MT</w:t>
      </w:r>
      <w:r w:rsidR="00ED7572">
        <w:rPr>
          <w:lang w:val="en-US" w:eastAsia="ko-KR"/>
        </w:rPr>
        <w:t xml:space="preserve"> to gNB of inter-operator</w:t>
      </w:r>
      <w:r w:rsidR="00095E5C">
        <w:rPr>
          <w:lang w:val="en-US" w:eastAsia="ko-KR"/>
        </w:rPr>
        <w:t xml:space="preserve"> could be increase</w:t>
      </w:r>
      <w:r w:rsidR="000E72A3">
        <w:rPr>
          <w:lang w:val="en-US" w:eastAsia="ko-KR"/>
        </w:rPr>
        <w:t>d</w:t>
      </w:r>
      <w:r w:rsidR="000A3C36">
        <w:rPr>
          <w:lang w:val="en-US" w:eastAsia="ko-KR"/>
        </w:rPr>
        <w:t xml:space="preserve"> if </w:t>
      </w:r>
      <w:r w:rsidR="007F54DF">
        <w:rPr>
          <w:lang w:val="en-US" w:eastAsia="ko-KR"/>
        </w:rPr>
        <w:t xml:space="preserve">IAB-MT transmits with </w:t>
      </w:r>
      <w:r w:rsidR="000A3C36">
        <w:rPr>
          <w:lang w:val="en-US" w:eastAsia="ko-KR"/>
        </w:rPr>
        <w:t xml:space="preserve">power </w:t>
      </w:r>
      <w:r w:rsidR="007F54DF">
        <w:rPr>
          <w:lang w:val="en-US" w:eastAsia="ko-KR"/>
        </w:rPr>
        <w:t xml:space="preserve">higher </w:t>
      </w:r>
      <w:r w:rsidR="000A3C36">
        <w:rPr>
          <w:lang w:val="en-US" w:eastAsia="ko-KR"/>
        </w:rPr>
        <w:t>than normal UE maximum power (23dBm)</w:t>
      </w:r>
      <w:r w:rsidR="007F54DF">
        <w:rPr>
          <w:lang w:val="en-US" w:eastAsia="ko-KR"/>
        </w:rPr>
        <w:t xml:space="preserve"> on the</w:t>
      </w:r>
      <w:r w:rsidR="000A3C36">
        <w:rPr>
          <w:lang w:val="en-US" w:eastAsia="ko-KR"/>
        </w:rPr>
        <w:t xml:space="preserve"> time resource(s) </w:t>
      </w:r>
      <w:r w:rsidR="007F54DF">
        <w:rPr>
          <w:lang w:val="en-US" w:eastAsia="ko-KR"/>
        </w:rPr>
        <w:t xml:space="preserve">on </w:t>
      </w:r>
      <w:r w:rsidR="000A3C36">
        <w:rPr>
          <w:lang w:val="en-US" w:eastAsia="ko-KR"/>
        </w:rPr>
        <w:t xml:space="preserve">which </w:t>
      </w:r>
      <w:r w:rsidR="00844104">
        <w:rPr>
          <w:lang w:val="en-US" w:eastAsia="ko-KR"/>
        </w:rPr>
        <w:t>other</w:t>
      </w:r>
      <w:r w:rsidR="000A3C36">
        <w:rPr>
          <w:lang w:val="en-US" w:eastAsia="ko-KR"/>
        </w:rPr>
        <w:t xml:space="preserve"> UE</w:t>
      </w:r>
      <w:r w:rsidR="00844104">
        <w:rPr>
          <w:lang w:val="en-US" w:eastAsia="ko-KR"/>
        </w:rPr>
        <w:t>s</w:t>
      </w:r>
      <w:r w:rsidR="000A3C36">
        <w:rPr>
          <w:lang w:val="en-US" w:eastAsia="ko-KR"/>
        </w:rPr>
        <w:t xml:space="preserve"> </w:t>
      </w:r>
      <w:r w:rsidR="007F54DF">
        <w:rPr>
          <w:lang w:val="en-US" w:eastAsia="ko-KR"/>
        </w:rPr>
        <w:t>transmit uplink signal/channel</w:t>
      </w:r>
      <w:r w:rsidR="00844104">
        <w:rPr>
          <w:lang w:val="en-US" w:eastAsia="ko-KR"/>
        </w:rPr>
        <w:t xml:space="preserve"> (i.e., UL)</w:t>
      </w:r>
      <w:r w:rsidR="00095E5C">
        <w:rPr>
          <w:lang w:val="en-US" w:eastAsia="ko-KR"/>
        </w:rPr>
        <w:t xml:space="preserve">. As a </w:t>
      </w:r>
      <w:r w:rsidR="007F54DF">
        <w:rPr>
          <w:lang w:val="en-US" w:eastAsia="ko-KR"/>
        </w:rPr>
        <w:t>consequence</w:t>
      </w:r>
      <w:r w:rsidR="00095E5C">
        <w:rPr>
          <w:lang w:val="en-US" w:eastAsia="ko-KR"/>
        </w:rPr>
        <w:t xml:space="preserve">, the </w:t>
      </w:r>
      <w:r w:rsidR="007F54DF">
        <w:rPr>
          <w:lang w:val="en-US" w:eastAsia="ko-KR"/>
        </w:rPr>
        <w:t xml:space="preserve">degraded </w:t>
      </w:r>
      <w:r w:rsidR="00095E5C">
        <w:rPr>
          <w:lang w:val="en-US" w:eastAsia="ko-KR"/>
        </w:rPr>
        <w:t xml:space="preserve">UL performance of gNB </w:t>
      </w:r>
      <w:r w:rsidR="007F54DF">
        <w:rPr>
          <w:lang w:val="en-US" w:eastAsia="ko-KR"/>
        </w:rPr>
        <w:t>between</w:t>
      </w:r>
      <w:r w:rsidR="00095E5C">
        <w:rPr>
          <w:lang w:val="en-US" w:eastAsia="ko-KR"/>
        </w:rPr>
        <w:t xml:space="preserve"> inter-operator</w:t>
      </w:r>
      <w:r w:rsidR="007F54DF">
        <w:rPr>
          <w:lang w:val="en-US" w:eastAsia="ko-KR"/>
        </w:rPr>
        <w:t>s</w:t>
      </w:r>
      <w:r w:rsidR="00095E5C">
        <w:rPr>
          <w:lang w:val="en-US" w:eastAsia="ko-KR"/>
        </w:rPr>
        <w:t xml:space="preserve"> </w:t>
      </w:r>
      <w:r w:rsidR="000E72A3">
        <w:rPr>
          <w:lang w:val="en-US" w:eastAsia="ko-KR"/>
        </w:rPr>
        <w:t xml:space="preserve">is </w:t>
      </w:r>
      <w:r w:rsidR="007F54DF">
        <w:rPr>
          <w:lang w:val="en-US" w:eastAsia="ko-KR"/>
        </w:rPr>
        <w:t>expected</w:t>
      </w:r>
      <w:r w:rsidR="00095E5C">
        <w:rPr>
          <w:lang w:val="en-US" w:eastAsia="ko-KR"/>
        </w:rPr>
        <w:t xml:space="preserve">. </w:t>
      </w:r>
      <w:r w:rsidR="007F54DF">
        <w:rPr>
          <w:lang w:val="en-US" w:eastAsia="ko-KR"/>
        </w:rPr>
        <w:t>Therefore, the</w:t>
      </w:r>
      <w:r w:rsidR="00ED7572">
        <w:rPr>
          <w:lang w:val="en-US" w:eastAsia="ko-KR"/>
        </w:rPr>
        <w:t xml:space="preserve"> power class </w:t>
      </w:r>
      <w:r w:rsidR="007F54DF">
        <w:rPr>
          <w:lang w:val="en-US" w:eastAsia="ko-KR"/>
        </w:rPr>
        <w:t>of</w:t>
      </w:r>
      <w:r w:rsidR="00ED7572">
        <w:rPr>
          <w:lang w:val="en-US" w:eastAsia="ko-KR"/>
        </w:rPr>
        <w:t xml:space="preserve"> normal UE </w:t>
      </w:r>
      <w:r w:rsidR="00250885">
        <w:rPr>
          <w:lang w:val="en-US" w:eastAsia="ko-KR"/>
        </w:rPr>
        <w:t>should</w:t>
      </w:r>
      <w:r w:rsidR="007F54DF">
        <w:rPr>
          <w:lang w:val="en-US" w:eastAsia="ko-KR"/>
        </w:rPr>
        <w:t xml:space="preserve"> be</w:t>
      </w:r>
      <w:r w:rsidR="00ED7572">
        <w:rPr>
          <w:lang w:val="en-US" w:eastAsia="ko-KR"/>
        </w:rPr>
        <w:t xml:space="preserve"> applied for IAB-MT </w:t>
      </w:r>
      <w:r w:rsidR="007F54DF">
        <w:rPr>
          <w:lang w:val="en-US" w:eastAsia="ko-KR"/>
        </w:rPr>
        <w:t>on</w:t>
      </w:r>
      <w:r w:rsidR="00ED7572">
        <w:rPr>
          <w:lang w:val="en-US" w:eastAsia="ko-KR"/>
        </w:rPr>
        <w:t xml:space="preserve"> the resource </w:t>
      </w:r>
      <w:r w:rsidR="007F54DF">
        <w:rPr>
          <w:lang w:val="en-US" w:eastAsia="ko-KR"/>
        </w:rPr>
        <w:t xml:space="preserve">that </w:t>
      </w:r>
      <w:r w:rsidR="00844104">
        <w:rPr>
          <w:lang w:val="en-US" w:eastAsia="ko-KR"/>
        </w:rPr>
        <w:t>other</w:t>
      </w:r>
      <w:r w:rsidR="00ED7572">
        <w:rPr>
          <w:lang w:val="en-US" w:eastAsia="ko-KR"/>
        </w:rPr>
        <w:t xml:space="preserve"> UE</w:t>
      </w:r>
      <w:r w:rsidR="00844104">
        <w:rPr>
          <w:lang w:val="en-US" w:eastAsia="ko-KR"/>
        </w:rPr>
        <w:t>s transmit</w:t>
      </w:r>
      <w:r w:rsidR="00ED7572">
        <w:rPr>
          <w:lang w:val="en-US" w:eastAsia="ko-KR"/>
        </w:rPr>
        <w:t>.</w:t>
      </w:r>
      <w:r w:rsidR="008B14B5">
        <w:rPr>
          <w:lang w:val="en-US" w:eastAsia="ko-KR"/>
        </w:rPr>
        <w:t xml:space="preserve"> </w:t>
      </w:r>
      <w:r w:rsidR="00DD24F8">
        <w:rPr>
          <w:lang w:val="en-US" w:eastAsia="ko-KR"/>
        </w:rPr>
        <w:t xml:space="preserve">On the other hand, if a time resource designated as downlink transmission for gNB (i.e., DL) is assigned as UL resource </w:t>
      </w:r>
      <w:r w:rsidR="00ED7572">
        <w:rPr>
          <w:lang w:val="en-US" w:eastAsia="ko-KR"/>
        </w:rPr>
        <w:t>for</w:t>
      </w:r>
      <w:r w:rsidR="00DD24F8">
        <w:rPr>
          <w:lang w:val="en-US" w:eastAsia="ko-KR"/>
        </w:rPr>
        <w:t xml:space="preserve"> IAB-MT</w:t>
      </w:r>
      <w:r w:rsidR="00ED7572">
        <w:rPr>
          <w:lang w:val="en-US" w:eastAsia="ko-KR"/>
        </w:rPr>
        <w:t xml:space="preserve"> transmission</w:t>
      </w:r>
      <w:r w:rsidR="00DD24F8">
        <w:rPr>
          <w:lang w:val="en-US" w:eastAsia="ko-KR"/>
        </w:rPr>
        <w:t xml:space="preserve"> </w:t>
      </w:r>
      <w:r w:rsidR="00844104">
        <w:rPr>
          <w:lang w:val="en-US" w:eastAsia="ko-KR"/>
        </w:rPr>
        <w:t>to</w:t>
      </w:r>
      <w:r w:rsidR="00DD24F8">
        <w:rPr>
          <w:lang w:val="en-US" w:eastAsia="ko-KR"/>
        </w:rPr>
        <w:t xml:space="preserve"> support simultaneous operation of IAB node, </w:t>
      </w:r>
      <w:r w:rsidR="00ED7572">
        <w:rPr>
          <w:lang w:val="en-US" w:eastAsia="ko-KR"/>
        </w:rPr>
        <w:t xml:space="preserve">the </w:t>
      </w:r>
      <w:r w:rsidR="00DD24F8">
        <w:rPr>
          <w:lang w:val="en-US" w:eastAsia="ko-KR"/>
        </w:rPr>
        <w:t>leakage power</w:t>
      </w:r>
      <w:r w:rsidR="00ED7572">
        <w:rPr>
          <w:lang w:val="en-US" w:eastAsia="ko-KR"/>
        </w:rPr>
        <w:t xml:space="preserve"> from IAB-MT could </w:t>
      </w:r>
      <w:r w:rsidR="00844104">
        <w:rPr>
          <w:lang w:val="en-US" w:eastAsia="ko-KR"/>
        </w:rPr>
        <w:t>give</w:t>
      </w:r>
      <w:r w:rsidR="00ED7572">
        <w:rPr>
          <w:lang w:val="en-US" w:eastAsia="ko-KR"/>
        </w:rPr>
        <w:t xml:space="preserve"> relatively </w:t>
      </w:r>
      <w:r w:rsidR="00844104">
        <w:rPr>
          <w:lang w:val="en-US" w:eastAsia="ko-KR"/>
        </w:rPr>
        <w:t>small</w:t>
      </w:r>
      <w:r w:rsidR="00ED7572">
        <w:rPr>
          <w:lang w:val="en-US" w:eastAsia="ko-KR"/>
        </w:rPr>
        <w:t xml:space="preserve"> impact </w:t>
      </w:r>
      <w:r w:rsidR="00844104">
        <w:rPr>
          <w:lang w:val="en-US" w:eastAsia="ko-KR"/>
        </w:rPr>
        <w:t>on the UEs of inter-operator since</w:t>
      </w:r>
      <w:r w:rsidR="00ED7572">
        <w:rPr>
          <w:lang w:val="en-US" w:eastAsia="ko-KR"/>
        </w:rPr>
        <w:t xml:space="preserve"> the leakage power level of IAB-MT is possibly similar with that of gNB.</w:t>
      </w:r>
      <w:r w:rsidR="008B14B5">
        <w:rPr>
          <w:lang w:val="en-US" w:eastAsia="ko-KR"/>
        </w:rPr>
        <w:t xml:space="preserve"> </w:t>
      </w:r>
      <w:r w:rsidR="000E72A3">
        <w:rPr>
          <w:lang w:val="en-US" w:eastAsia="ko-KR"/>
        </w:rPr>
        <w:t>So</w:t>
      </w:r>
      <w:r w:rsidR="008B14B5">
        <w:rPr>
          <w:lang w:val="en-US" w:eastAsia="ko-KR"/>
        </w:rPr>
        <w:t xml:space="preserve">, </w:t>
      </w:r>
      <w:r w:rsidR="00844104">
        <w:rPr>
          <w:lang w:val="en-US" w:eastAsia="ko-KR"/>
        </w:rPr>
        <w:t xml:space="preserve">the </w:t>
      </w:r>
      <w:r w:rsidR="008B14B5">
        <w:rPr>
          <w:lang w:val="en-US" w:eastAsia="ko-KR"/>
        </w:rPr>
        <w:t xml:space="preserve">power class </w:t>
      </w:r>
      <w:r w:rsidR="00844104">
        <w:rPr>
          <w:lang w:val="en-US" w:eastAsia="ko-KR"/>
        </w:rPr>
        <w:t>of</w:t>
      </w:r>
      <w:r w:rsidR="008B14B5">
        <w:rPr>
          <w:lang w:val="en-US" w:eastAsia="ko-KR"/>
        </w:rPr>
        <w:t xml:space="preserve"> gNB can be applied for IAB-MT </w:t>
      </w:r>
      <w:r w:rsidR="00844104">
        <w:rPr>
          <w:lang w:val="en-US" w:eastAsia="ko-KR"/>
        </w:rPr>
        <w:t>during</w:t>
      </w:r>
      <w:r w:rsidR="008B14B5">
        <w:rPr>
          <w:lang w:val="en-US" w:eastAsia="ko-KR"/>
        </w:rPr>
        <w:t xml:space="preserve"> the time designated for gNB transmission.</w:t>
      </w:r>
    </w:p>
    <w:p w14:paraId="262BD8A6" w14:textId="186B4E3C" w:rsidR="001966F1" w:rsidRPr="00956EBE" w:rsidRDefault="001966F1" w:rsidP="001966F1">
      <w:pPr>
        <w:widowControl w:val="0"/>
        <w:wordWrap w:val="0"/>
        <w:overflowPunct/>
        <w:adjustRightInd/>
        <w:spacing w:after="160" w:line="259" w:lineRule="auto"/>
        <w:textAlignment w:val="auto"/>
        <w:rPr>
          <w:b/>
          <w:i/>
          <w:lang w:val="en-US" w:eastAsia="ko-KR"/>
        </w:rPr>
      </w:pPr>
      <w:r w:rsidRPr="00956EBE">
        <w:rPr>
          <w:rFonts w:hint="eastAsia"/>
          <w:b/>
          <w:i/>
          <w:lang w:val="en-US"/>
        </w:rPr>
        <w:lastRenderedPageBreak/>
        <w:t xml:space="preserve">Proposal </w:t>
      </w:r>
      <w:r w:rsidR="00376544">
        <w:rPr>
          <w:b/>
          <w:i/>
          <w:lang w:val="en-US"/>
        </w:rPr>
        <w:t>8</w:t>
      </w:r>
      <w:r w:rsidRPr="00956EBE">
        <w:rPr>
          <w:b/>
          <w:i/>
          <w:lang w:val="en-US"/>
        </w:rPr>
        <w:t xml:space="preserve">: </w:t>
      </w:r>
      <w:r w:rsidRPr="00250885">
        <w:rPr>
          <w:rFonts w:hint="eastAsia"/>
          <w:lang w:val="en-US"/>
        </w:rPr>
        <w:t xml:space="preserve">It should be </w:t>
      </w:r>
      <w:r w:rsidR="00F531D5" w:rsidRPr="00250885">
        <w:rPr>
          <w:lang w:val="en-US"/>
        </w:rPr>
        <w:t>clarified or identified which type of UL power class is applied for IAB-MT.</w:t>
      </w:r>
    </w:p>
    <w:p w14:paraId="78F6EB3F" w14:textId="4BC36A77" w:rsidR="00F531D5" w:rsidRDefault="008B14B5" w:rsidP="008B14B5">
      <w:pPr>
        <w:pStyle w:val="ac"/>
        <w:widowControl w:val="0"/>
        <w:numPr>
          <w:ilvl w:val="0"/>
          <w:numId w:val="33"/>
        </w:numPr>
        <w:wordWrap w:val="0"/>
        <w:overflowPunct/>
        <w:adjustRightInd/>
        <w:spacing w:after="160" w:line="259" w:lineRule="auto"/>
        <w:ind w:leftChars="0"/>
        <w:textAlignment w:val="auto"/>
        <w:rPr>
          <w:lang w:val="en-US" w:eastAsia="ko-KR"/>
        </w:rPr>
      </w:pPr>
      <w:r>
        <w:rPr>
          <w:lang w:val="en-US" w:eastAsia="ko-KR"/>
        </w:rPr>
        <w:t xml:space="preserve">Power class </w:t>
      </w:r>
      <w:r w:rsidR="00844104">
        <w:rPr>
          <w:lang w:val="en-US" w:eastAsia="ko-KR"/>
        </w:rPr>
        <w:t>of</w:t>
      </w:r>
      <w:r>
        <w:rPr>
          <w:lang w:val="en-US" w:eastAsia="ko-KR"/>
        </w:rPr>
        <w:t xml:space="preserve"> normal UE </w:t>
      </w:r>
      <w:r w:rsidR="00250885">
        <w:rPr>
          <w:lang w:val="en-US" w:eastAsia="ko-KR"/>
        </w:rPr>
        <w:t>should</w:t>
      </w:r>
      <w:r w:rsidR="00844104">
        <w:rPr>
          <w:lang w:val="en-US" w:eastAsia="ko-KR"/>
        </w:rPr>
        <w:t xml:space="preserve"> be</w:t>
      </w:r>
      <w:r>
        <w:rPr>
          <w:lang w:val="en-US" w:eastAsia="ko-KR"/>
        </w:rPr>
        <w:t xml:space="preserve"> applied for IAB-MT </w:t>
      </w:r>
      <w:r w:rsidR="001209EB">
        <w:rPr>
          <w:lang w:val="en-US" w:eastAsia="ko-KR"/>
        </w:rPr>
        <w:t>during the time designated for UE transmission.</w:t>
      </w:r>
    </w:p>
    <w:p w14:paraId="6F90B033" w14:textId="7865AF13" w:rsidR="008B14B5" w:rsidRPr="008B14B5" w:rsidRDefault="008B14B5" w:rsidP="008B14B5">
      <w:pPr>
        <w:pStyle w:val="ac"/>
        <w:widowControl w:val="0"/>
        <w:numPr>
          <w:ilvl w:val="0"/>
          <w:numId w:val="33"/>
        </w:numPr>
        <w:wordWrap w:val="0"/>
        <w:overflowPunct/>
        <w:adjustRightInd/>
        <w:spacing w:after="160" w:line="259" w:lineRule="auto"/>
        <w:ind w:leftChars="0"/>
        <w:textAlignment w:val="auto"/>
        <w:rPr>
          <w:lang w:val="en-US" w:eastAsia="ko-KR"/>
        </w:rPr>
      </w:pPr>
      <w:r>
        <w:rPr>
          <w:lang w:val="en-US" w:eastAsia="ko-KR"/>
        </w:rPr>
        <w:t xml:space="preserve">Power class </w:t>
      </w:r>
      <w:r w:rsidR="00844104">
        <w:rPr>
          <w:lang w:val="en-US" w:eastAsia="ko-KR"/>
        </w:rPr>
        <w:t>of</w:t>
      </w:r>
      <w:r>
        <w:rPr>
          <w:lang w:val="en-US" w:eastAsia="ko-KR"/>
        </w:rPr>
        <w:t xml:space="preserve"> gNB can be applied for IAB-MT </w:t>
      </w:r>
      <w:r w:rsidR="001209EB">
        <w:rPr>
          <w:lang w:val="en-US" w:eastAsia="ko-KR"/>
        </w:rPr>
        <w:t>during</w:t>
      </w:r>
      <w:r>
        <w:rPr>
          <w:lang w:val="en-US" w:eastAsia="ko-KR"/>
        </w:rPr>
        <w:t xml:space="preserve"> time designated for gNB transmission.</w:t>
      </w:r>
    </w:p>
    <w:p w14:paraId="13C920B4" w14:textId="77777777" w:rsidR="008B14B5" w:rsidRDefault="008B14B5" w:rsidP="00A53ACD">
      <w:pPr>
        <w:widowControl w:val="0"/>
        <w:wordWrap w:val="0"/>
        <w:overflowPunct/>
        <w:adjustRightInd/>
        <w:spacing w:after="160" w:line="259" w:lineRule="auto"/>
        <w:textAlignment w:val="auto"/>
        <w:rPr>
          <w:lang w:val="en-US" w:eastAsia="ko-KR"/>
        </w:rPr>
      </w:pPr>
    </w:p>
    <w:p w14:paraId="7DEE88BE" w14:textId="7381DCD9" w:rsidR="00CF04EB" w:rsidRPr="00D41E03" w:rsidRDefault="001209EB" w:rsidP="001440CC">
      <w:pPr>
        <w:widowControl w:val="0"/>
        <w:wordWrap w:val="0"/>
        <w:overflowPunct/>
        <w:adjustRightInd/>
        <w:spacing w:after="160" w:line="259" w:lineRule="auto"/>
        <w:ind w:firstLineChars="50" w:firstLine="110"/>
        <w:textAlignment w:val="auto"/>
        <w:rPr>
          <w:lang w:val="en-US" w:eastAsia="ko-KR"/>
        </w:rPr>
      </w:pPr>
      <w:r>
        <w:rPr>
          <w:lang w:val="en-US" w:eastAsia="ko-KR"/>
        </w:rPr>
        <w:t>I</w:t>
      </w:r>
      <w:r>
        <w:rPr>
          <w:rFonts w:hint="eastAsia"/>
          <w:lang w:val="en-US" w:eastAsia="ko-KR"/>
        </w:rPr>
        <w:t xml:space="preserve">n </w:t>
      </w:r>
      <w:r>
        <w:rPr>
          <w:lang w:val="en-US" w:eastAsia="ko-KR"/>
        </w:rPr>
        <w:t xml:space="preserve">order to determine which type of power class is applied for IAB-MT transmission, the IAB-MT needs to acquire the information </w:t>
      </w:r>
      <w:r w:rsidR="001440CC">
        <w:rPr>
          <w:lang w:val="en-US" w:eastAsia="ko-KR"/>
        </w:rPr>
        <w:t>of</w:t>
      </w:r>
      <w:r>
        <w:rPr>
          <w:lang w:val="en-US" w:eastAsia="ko-KR"/>
        </w:rPr>
        <w:t xml:space="preserve"> time resource </w:t>
      </w:r>
      <w:r w:rsidR="001440CC">
        <w:rPr>
          <w:lang w:val="en-US" w:eastAsia="ko-KR"/>
        </w:rPr>
        <w:t>configuration of other</w:t>
      </w:r>
      <w:r>
        <w:rPr>
          <w:lang w:val="en-US" w:eastAsia="ko-KR"/>
        </w:rPr>
        <w:t xml:space="preserve"> UE</w:t>
      </w:r>
      <w:r w:rsidR="001440CC">
        <w:rPr>
          <w:lang w:val="en-US" w:eastAsia="ko-KR"/>
        </w:rPr>
        <w:t>s</w:t>
      </w:r>
      <w:r>
        <w:rPr>
          <w:lang w:val="en-US" w:eastAsia="ko-KR"/>
        </w:rPr>
        <w:t xml:space="preserve"> or </w:t>
      </w:r>
      <w:r w:rsidR="001440CC">
        <w:rPr>
          <w:lang w:val="en-US" w:eastAsia="ko-KR"/>
        </w:rPr>
        <w:t>information when to apply</w:t>
      </w:r>
      <w:r>
        <w:rPr>
          <w:lang w:val="en-US" w:eastAsia="ko-KR"/>
        </w:rPr>
        <w:t xml:space="preserve"> power class </w:t>
      </w:r>
      <w:r w:rsidR="001440CC">
        <w:rPr>
          <w:lang w:val="en-US" w:eastAsia="ko-KR"/>
        </w:rPr>
        <w:t>of</w:t>
      </w:r>
      <w:r>
        <w:rPr>
          <w:lang w:val="en-US" w:eastAsia="ko-KR"/>
        </w:rPr>
        <w:t xml:space="preserve"> normal UE</w:t>
      </w:r>
      <w:r w:rsidR="007A20D6">
        <w:rPr>
          <w:lang w:val="en-US" w:eastAsia="ko-KR"/>
        </w:rPr>
        <w:t xml:space="preserve">. </w:t>
      </w:r>
      <w:r w:rsidR="00CF04EB" w:rsidRPr="00CF04EB">
        <w:rPr>
          <w:lang w:val="en-US" w:eastAsia="ko-KR"/>
        </w:rPr>
        <w:t xml:space="preserve">According to the </w:t>
      </w:r>
      <w:r w:rsidR="001440CC">
        <w:rPr>
          <w:lang w:val="en-US" w:eastAsia="ko-KR"/>
        </w:rPr>
        <w:t>D</w:t>
      </w:r>
      <w:r w:rsidR="00CF04EB" w:rsidRPr="00CF04EB">
        <w:rPr>
          <w:lang w:val="en-US" w:eastAsia="ko-KR"/>
        </w:rPr>
        <w:t>L-</w:t>
      </w:r>
      <w:r w:rsidR="001440CC">
        <w:rPr>
          <w:lang w:val="en-US" w:eastAsia="ko-KR"/>
        </w:rPr>
        <w:t>U</w:t>
      </w:r>
      <w:r w:rsidR="00CF04EB" w:rsidRPr="00CF04EB">
        <w:rPr>
          <w:lang w:val="en-US" w:eastAsia="ko-KR"/>
        </w:rPr>
        <w:t xml:space="preserve">L configuration of NR, the </w:t>
      </w:r>
      <w:r w:rsidR="001440CC">
        <w:rPr>
          <w:lang w:val="en-US" w:eastAsia="ko-KR"/>
        </w:rPr>
        <w:t>c</w:t>
      </w:r>
      <w:r w:rsidR="00CF04EB" w:rsidRPr="00CF04EB">
        <w:rPr>
          <w:lang w:val="en-US" w:eastAsia="ko-KR"/>
        </w:rPr>
        <w:t>ell-specific TDD configuration will be commonly received</w:t>
      </w:r>
      <w:r w:rsidR="001440CC">
        <w:rPr>
          <w:lang w:val="en-US" w:eastAsia="ko-KR"/>
        </w:rPr>
        <w:t xml:space="preserve"> by UEs</w:t>
      </w:r>
      <w:r w:rsidR="00CF04EB" w:rsidRPr="00CF04EB">
        <w:rPr>
          <w:lang w:val="en-US" w:eastAsia="ko-KR"/>
        </w:rPr>
        <w:t xml:space="preserve"> through SIB1</w:t>
      </w:r>
      <w:r w:rsidR="001440CC">
        <w:rPr>
          <w:lang w:val="en-US" w:eastAsia="ko-KR"/>
        </w:rPr>
        <w:t xml:space="preserve"> which can also be obtained by IAB-MT</w:t>
      </w:r>
      <w:r w:rsidR="00CF04EB">
        <w:rPr>
          <w:lang w:val="en-US" w:eastAsia="ko-KR"/>
        </w:rPr>
        <w:t>, however,</w:t>
      </w:r>
      <w:r w:rsidR="00CF04EB" w:rsidRPr="00CF04EB">
        <w:rPr>
          <w:lang w:val="en-US" w:eastAsia="ko-KR"/>
        </w:rPr>
        <w:t xml:space="preserve"> </w:t>
      </w:r>
      <w:r w:rsidR="001440CC">
        <w:rPr>
          <w:lang w:val="en-US" w:eastAsia="ko-KR"/>
        </w:rPr>
        <w:t xml:space="preserve">UEs will receive detailed resource configuration of flexible resources </w:t>
      </w:r>
      <w:r w:rsidR="00CF04EB" w:rsidRPr="00CF04EB">
        <w:rPr>
          <w:lang w:val="en-US" w:eastAsia="ko-KR"/>
        </w:rPr>
        <w:t xml:space="preserve">in a UE-dedicated manner </w:t>
      </w:r>
      <w:r w:rsidR="00CF04EB">
        <w:rPr>
          <w:lang w:val="en-US" w:eastAsia="ko-KR"/>
        </w:rPr>
        <w:t>by</w:t>
      </w:r>
      <w:r w:rsidR="00CF04EB" w:rsidRPr="00CF04EB">
        <w:rPr>
          <w:lang w:val="en-US" w:eastAsia="ko-KR"/>
        </w:rPr>
        <w:t xml:space="preserve"> RRC </w:t>
      </w:r>
      <w:r w:rsidR="00CF04EB">
        <w:rPr>
          <w:lang w:val="en-US" w:eastAsia="ko-KR"/>
        </w:rPr>
        <w:t>signaling</w:t>
      </w:r>
      <w:r w:rsidR="001440CC">
        <w:rPr>
          <w:lang w:val="en-US" w:eastAsia="ko-KR"/>
        </w:rPr>
        <w:t xml:space="preserve"> which cannot be obtained by IAB-MT</w:t>
      </w:r>
      <w:r w:rsidR="00CF04EB" w:rsidRPr="00CF04EB">
        <w:rPr>
          <w:lang w:val="en-US" w:eastAsia="ko-KR"/>
        </w:rPr>
        <w:t xml:space="preserve">. </w:t>
      </w:r>
      <w:r w:rsidR="001440CC">
        <w:rPr>
          <w:lang w:val="en-US" w:eastAsia="ko-KR"/>
        </w:rPr>
        <w:t>In a word,</w:t>
      </w:r>
      <w:r w:rsidR="00CF04EB" w:rsidRPr="00CF04EB">
        <w:rPr>
          <w:lang w:val="en-US" w:eastAsia="ko-KR"/>
        </w:rPr>
        <w:t xml:space="preserve"> IAB</w:t>
      </w:r>
      <w:r w:rsidR="001440CC">
        <w:rPr>
          <w:lang w:val="en-US" w:eastAsia="ko-KR"/>
        </w:rPr>
        <w:t>-MT</w:t>
      </w:r>
      <w:r w:rsidR="00CF04EB" w:rsidRPr="00CF04EB">
        <w:rPr>
          <w:lang w:val="en-US" w:eastAsia="ko-KR"/>
        </w:rPr>
        <w:t xml:space="preserve"> </w:t>
      </w:r>
      <w:r w:rsidR="001440CC">
        <w:rPr>
          <w:lang w:val="en-US" w:eastAsia="ko-KR"/>
        </w:rPr>
        <w:t>is only capable of</w:t>
      </w:r>
      <w:r w:rsidR="00CF04EB">
        <w:rPr>
          <w:lang w:val="en-US" w:eastAsia="ko-KR"/>
        </w:rPr>
        <w:t xml:space="preserve"> </w:t>
      </w:r>
      <w:r w:rsidR="00CF04EB" w:rsidRPr="00CF04EB">
        <w:rPr>
          <w:lang w:val="en-US" w:eastAsia="ko-KR"/>
        </w:rPr>
        <w:t>receiv</w:t>
      </w:r>
      <w:r w:rsidR="001440CC">
        <w:rPr>
          <w:lang w:val="en-US" w:eastAsia="ko-KR"/>
        </w:rPr>
        <w:t>ing</w:t>
      </w:r>
      <w:r w:rsidR="00CF04EB" w:rsidRPr="00CF04EB">
        <w:rPr>
          <w:lang w:val="en-US" w:eastAsia="ko-KR"/>
        </w:rPr>
        <w:t xml:space="preserve"> the cell-specific TDD configuration, </w:t>
      </w:r>
      <w:r w:rsidR="001440CC">
        <w:rPr>
          <w:lang w:val="en-US" w:eastAsia="ko-KR"/>
        </w:rPr>
        <w:t>which disables for IAB-MT to acquire</w:t>
      </w:r>
      <w:r w:rsidR="00CF04EB">
        <w:rPr>
          <w:lang w:val="en-US" w:eastAsia="ko-KR"/>
        </w:rPr>
        <w:t xml:space="preserve"> </w:t>
      </w:r>
      <w:r w:rsidR="008D5AB6">
        <w:rPr>
          <w:lang w:val="en-US" w:eastAsia="ko-KR"/>
        </w:rPr>
        <w:t>detailed configuration of flexible resources.</w:t>
      </w:r>
    </w:p>
    <w:p w14:paraId="45B5A88E" w14:textId="6AF35E23" w:rsidR="00C53499" w:rsidRDefault="00C53499" w:rsidP="000A3C36">
      <w:pPr>
        <w:widowControl w:val="0"/>
        <w:wordWrap w:val="0"/>
        <w:overflowPunct/>
        <w:adjustRightInd/>
        <w:spacing w:after="160" w:line="259" w:lineRule="auto"/>
        <w:ind w:firstLineChars="50" w:firstLine="110"/>
        <w:textAlignment w:val="auto"/>
        <w:rPr>
          <w:lang w:val="en-US" w:eastAsia="ko-KR"/>
        </w:rPr>
      </w:pPr>
      <w:r>
        <w:rPr>
          <w:lang w:val="en-US" w:eastAsia="ko-KR"/>
        </w:rPr>
        <w:t xml:space="preserve">One step further, the </w:t>
      </w:r>
      <w:r w:rsidR="008D5AB6">
        <w:rPr>
          <w:lang w:val="en-US" w:eastAsia="ko-KR"/>
        </w:rPr>
        <w:t>flexible resource</w:t>
      </w:r>
      <w:r>
        <w:rPr>
          <w:lang w:val="en-US" w:eastAsia="ko-KR"/>
        </w:rPr>
        <w:t xml:space="preserve"> indicated by cell specific TDD configuration can be configured to be uplink or downlink. </w:t>
      </w:r>
      <w:r w:rsidR="009D4F40">
        <w:rPr>
          <w:lang w:val="en-US" w:eastAsia="ko-KR"/>
        </w:rPr>
        <w:t>Considering the two types of power classed of IAB-MT mentioned above, i</w:t>
      </w:r>
      <w:r>
        <w:rPr>
          <w:lang w:val="en-US" w:eastAsia="ko-KR"/>
        </w:rPr>
        <w:t xml:space="preserve">t is waste of resource </w:t>
      </w:r>
      <w:r w:rsidR="009D4F40">
        <w:rPr>
          <w:lang w:val="en-US" w:eastAsia="ko-KR"/>
        </w:rPr>
        <w:t xml:space="preserve">for IAB-MT </w:t>
      </w:r>
      <w:r>
        <w:rPr>
          <w:lang w:val="en-US" w:eastAsia="ko-KR"/>
        </w:rPr>
        <w:t xml:space="preserve">if the IAB-MT always lower the transmission power on </w:t>
      </w:r>
      <w:r w:rsidR="009D4F40">
        <w:rPr>
          <w:lang w:val="en-US" w:eastAsia="ko-KR"/>
        </w:rPr>
        <w:t>flexible resource</w:t>
      </w:r>
      <w:r>
        <w:rPr>
          <w:lang w:val="en-US" w:eastAsia="ko-KR"/>
        </w:rPr>
        <w:t xml:space="preserve"> and it can cause interference issue if the IAB-MT always transmits with transmission power of gNB on </w:t>
      </w:r>
      <w:r w:rsidR="009D4F40">
        <w:rPr>
          <w:lang w:val="en-US" w:eastAsia="ko-KR"/>
        </w:rPr>
        <w:t>flexible resource.</w:t>
      </w:r>
    </w:p>
    <w:p w14:paraId="1DA6F3B1" w14:textId="40DE3C8F" w:rsidR="00C53499" w:rsidRPr="00956EBE" w:rsidRDefault="00C53499" w:rsidP="00C53499">
      <w:pPr>
        <w:widowControl w:val="0"/>
        <w:wordWrap w:val="0"/>
        <w:overflowPunct/>
        <w:adjustRightInd/>
        <w:spacing w:after="160" w:line="259" w:lineRule="auto"/>
        <w:textAlignment w:val="auto"/>
        <w:rPr>
          <w:b/>
          <w:i/>
          <w:lang w:val="en-US" w:eastAsia="ko-KR"/>
        </w:rPr>
      </w:pPr>
      <w:r w:rsidRPr="00956EBE">
        <w:rPr>
          <w:rFonts w:hint="eastAsia"/>
          <w:b/>
          <w:i/>
          <w:lang w:val="en-US"/>
        </w:rPr>
        <w:t xml:space="preserve">Proposal </w:t>
      </w:r>
      <w:r w:rsidR="00376544">
        <w:rPr>
          <w:b/>
          <w:i/>
          <w:lang w:val="en-US"/>
        </w:rPr>
        <w:t>9</w:t>
      </w:r>
      <w:r w:rsidRPr="00956EBE">
        <w:rPr>
          <w:b/>
          <w:i/>
          <w:lang w:val="en-US"/>
        </w:rPr>
        <w:t xml:space="preserve">: </w:t>
      </w:r>
      <w:r w:rsidRPr="00250885">
        <w:rPr>
          <w:lang w:val="en-US"/>
        </w:rPr>
        <w:t xml:space="preserve">The </w:t>
      </w:r>
      <w:r w:rsidR="00250885" w:rsidRPr="00250885">
        <w:rPr>
          <w:lang w:val="en-US"/>
        </w:rPr>
        <w:t xml:space="preserve">details of configuration to designate </w:t>
      </w:r>
      <w:r w:rsidRPr="00250885">
        <w:rPr>
          <w:lang w:val="en-US"/>
        </w:rPr>
        <w:t xml:space="preserve">power </w:t>
      </w:r>
      <w:r w:rsidR="00250885" w:rsidRPr="00250885">
        <w:rPr>
          <w:lang w:val="en-US"/>
        </w:rPr>
        <w:t>class</w:t>
      </w:r>
      <w:r w:rsidRPr="00250885">
        <w:rPr>
          <w:lang w:val="en-US"/>
        </w:rPr>
        <w:t xml:space="preserve"> </w:t>
      </w:r>
      <w:r w:rsidR="00250885" w:rsidRPr="00250885">
        <w:rPr>
          <w:lang w:val="en-US"/>
        </w:rPr>
        <w:t>for</w:t>
      </w:r>
      <w:r w:rsidRPr="00250885">
        <w:rPr>
          <w:lang w:val="en-US"/>
        </w:rPr>
        <w:t xml:space="preserve"> </w:t>
      </w:r>
      <w:r w:rsidRPr="00250885">
        <w:rPr>
          <w:lang w:val="en-US" w:eastAsia="ko-KR"/>
        </w:rPr>
        <w:t>IAB-MT should be discussed.</w:t>
      </w:r>
    </w:p>
    <w:p w14:paraId="0DACA702" w14:textId="77777777" w:rsidR="00C53499" w:rsidRDefault="00C53499" w:rsidP="00FB3498">
      <w:pPr>
        <w:rPr>
          <w:lang w:eastAsia="x-none"/>
        </w:rPr>
      </w:pPr>
    </w:p>
    <w:p w14:paraId="49007838" w14:textId="4AB09DD9" w:rsidR="00FB3498" w:rsidRPr="00FB3498" w:rsidRDefault="00FB3498" w:rsidP="00FB3498">
      <w:pPr>
        <w:rPr>
          <w:b/>
          <w:u w:val="single"/>
          <w:lang w:eastAsia="ko-KR"/>
        </w:rPr>
      </w:pPr>
      <w:r w:rsidRPr="00FB3498">
        <w:rPr>
          <w:rFonts w:hint="eastAsia"/>
          <w:b/>
          <w:u w:val="single"/>
          <w:lang w:eastAsia="ko-KR"/>
        </w:rPr>
        <w:t>DL power control</w:t>
      </w:r>
    </w:p>
    <w:p w14:paraId="6B224FBD" w14:textId="064314FD" w:rsidR="00C53499" w:rsidRPr="00241213" w:rsidRDefault="00C53499" w:rsidP="00241213">
      <w:pPr>
        <w:ind w:firstLineChars="50" w:firstLine="110"/>
        <w:rPr>
          <w:rFonts w:eastAsiaTheme="minorEastAsia"/>
          <w:lang w:eastAsia="ko-KR"/>
        </w:rPr>
      </w:pPr>
      <w:r>
        <w:rPr>
          <w:rFonts w:eastAsiaTheme="minorEastAsia"/>
          <w:lang w:eastAsia="ko-KR"/>
        </w:rPr>
        <w:t>As discussed in RAN1#102-e, the Rx power imbala</w:t>
      </w:r>
      <w:r w:rsidR="006F7B3F">
        <w:rPr>
          <w:rFonts w:eastAsiaTheme="minorEastAsia"/>
          <w:lang w:eastAsia="ko-KR"/>
        </w:rPr>
        <w:t xml:space="preserve">nce and self-interference issue in case of simultaneous operation are concerned. There are two options to solve these problem. One is boosting of transmission power and the other one is reducing of it. It is preferable to reduce transmission power since the power boosting causes increment of interference level on every nearby receivers. Considering what we pointed out in UL power control, it can </w:t>
      </w:r>
      <w:r w:rsidR="00241213">
        <w:rPr>
          <w:rFonts w:eastAsiaTheme="minorEastAsia"/>
          <w:lang w:eastAsia="ko-KR"/>
        </w:rPr>
        <w:t xml:space="preserve">also </w:t>
      </w:r>
      <w:r w:rsidR="006F7B3F">
        <w:rPr>
          <w:rFonts w:eastAsiaTheme="minorEastAsia"/>
          <w:lang w:eastAsia="ko-KR"/>
        </w:rPr>
        <w:t>be considered downlink power control depending on the resource types in case of simultaneous operation</w:t>
      </w:r>
      <w:r w:rsidR="00241213">
        <w:rPr>
          <w:rFonts w:eastAsiaTheme="minorEastAsia"/>
          <w:lang w:eastAsia="ko-KR"/>
        </w:rPr>
        <w:t xml:space="preserve"> </w:t>
      </w:r>
      <w:r w:rsidR="00241213">
        <w:rPr>
          <w:lang w:eastAsia="x-none"/>
        </w:rPr>
        <w:t>(e.g., IAB-MT Rx/ DU Rx, Rx/Tx)</w:t>
      </w:r>
      <w:r w:rsidR="00257ABB">
        <w:rPr>
          <w:lang w:eastAsia="x-none"/>
        </w:rPr>
        <w:t>.</w:t>
      </w:r>
    </w:p>
    <w:p w14:paraId="32864C76" w14:textId="41CC6CD6" w:rsidR="006F7B3F" w:rsidRPr="00257ABB" w:rsidRDefault="006F7B3F" w:rsidP="006F7B3F">
      <w:pPr>
        <w:widowControl w:val="0"/>
        <w:wordWrap w:val="0"/>
        <w:overflowPunct/>
        <w:adjustRightInd/>
        <w:spacing w:after="160" w:line="259" w:lineRule="auto"/>
        <w:textAlignment w:val="auto"/>
        <w:rPr>
          <w:lang w:val="en-US" w:eastAsia="ko-KR"/>
        </w:rPr>
      </w:pPr>
      <w:r w:rsidRPr="00956EBE">
        <w:rPr>
          <w:rFonts w:hint="eastAsia"/>
          <w:b/>
          <w:i/>
          <w:lang w:val="en-US"/>
        </w:rPr>
        <w:t xml:space="preserve">Proposal </w:t>
      </w:r>
      <w:r w:rsidR="00376544">
        <w:rPr>
          <w:b/>
          <w:i/>
          <w:lang w:val="en-US"/>
        </w:rPr>
        <w:t>10</w:t>
      </w:r>
      <w:r w:rsidRPr="00956EBE">
        <w:rPr>
          <w:b/>
          <w:i/>
          <w:lang w:val="en-US"/>
        </w:rPr>
        <w:t xml:space="preserve">: </w:t>
      </w:r>
      <w:r w:rsidRPr="00257ABB">
        <w:rPr>
          <w:lang w:val="en-US"/>
        </w:rPr>
        <w:t xml:space="preserve">It </w:t>
      </w:r>
      <w:r w:rsidR="00257ABB" w:rsidRPr="00257ABB">
        <w:rPr>
          <w:lang w:val="en-US"/>
        </w:rPr>
        <w:t>should</w:t>
      </w:r>
      <w:r w:rsidRPr="00257ABB">
        <w:rPr>
          <w:lang w:val="en-US"/>
        </w:rPr>
        <w:t xml:space="preserve"> be </w:t>
      </w:r>
      <w:r w:rsidR="00257ABB" w:rsidRPr="00257ABB">
        <w:rPr>
          <w:lang w:val="en-US"/>
        </w:rPr>
        <w:t>discussed</w:t>
      </w:r>
      <w:r w:rsidRPr="00257ABB">
        <w:rPr>
          <w:lang w:val="en-US"/>
        </w:rPr>
        <w:t xml:space="preserve"> </w:t>
      </w:r>
      <w:r w:rsidR="00257ABB" w:rsidRPr="00257ABB">
        <w:rPr>
          <w:lang w:val="en-US"/>
        </w:rPr>
        <w:t>whether</w:t>
      </w:r>
      <w:r w:rsidRPr="00257ABB">
        <w:rPr>
          <w:lang w:val="en-US"/>
        </w:rPr>
        <w:t xml:space="preserve"> DL power control</w:t>
      </w:r>
      <w:r w:rsidRPr="00257ABB">
        <w:rPr>
          <w:rFonts w:hint="eastAsia"/>
          <w:lang w:val="en-US" w:eastAsia="ko-KR"/>
        </w:rPr>
        <w:t xml:space="preserve"> </w:t>
      </w:r>
      <w:r w:rsidRPr="00257ABB">
        <w:rPr>
          <w:lang w:val="en-US" w:eastAsia="ko-KR"/>
        </w:rPr>
        <w:t>depending on</w:t>
      </w:r>
      <w:r w:rsidRPr="00257ABB">
        <w:rPr>
          <w:rFonts w:hint="eastAsia"/>
          <w:lang w:val="en-US" w:eastAsia="ko-KR"/>
        </w:rPr>
        <w:t xml:space="preserve"> </w:t>
      </w:r>
      <w:r w:rsidRPr="00257ABB">
        <w:rPr>
          <w:lang w:val="en-US" w:eastAsia="ko-KR"/>
        </w:rPr>
        <w:t xml:space="preserve">the type of resources </w:t>
      </w:r>
      <w:r w:rsidR="00257ABB" w:rsidRPr="00257ABB">
        <w:rPr>
          <w:lang w:val="en-US" w:eastAsia="ko-KR"/>
        </w:rPr>
        <w:t>is</w:t>
      </w:r>
      <w:r w:rsidR="00257ABB">
        <w:rPr>
          <w:lang w:val="en-US" w:eastAsia="ko-KR"/>
        </w:rPr>
        <w:t xml:space="preserve"> considered or not when simultaneous operation is applied </w:t>
      </w:r>
      <w:r w:rsidR="00257ABB">
        <w:rPr>
          <w:lang w:eastAsia="x-none"/>
        </w:rPr>
        <w:t>(e.g., IAB-MT Rx/ DU Rx, Rx/Tx)</w:t>
      </w:r>
      <w:r w:rsidR="00257ABB">
        <w:rPr>
          <w:lang w:val="en-US" w:eastAsia="ko-KR"/>
        </w:rPr>
        <w:t>.</w:t>
      </w:r>
    </w:p>
    <w:p w14:paraId="428202FB" w14:textId="77777777" w:rsidR="00241213" w:rsidRDefault="00241213" w:rsidP="00241213">
      <w:pPr>
        <w:rPr>
          <w:rFonts w:eastAsia="SimSun"/>
        </w:rPr>
      </w:pPr>
    </w:p>
    <w:p w14:paraId="10B92350" w14:textId="2036381B" w:rsidR="00241213" w:rsidRPr="006B2051" w:rsidRDefault="006B2051" w:rsidP="00241213">
      <w:pPr>
        <w:rPr>
          <w:rFonts w:eastAsiaTheme="minorEastAsia"/>
          <w:lang w:eastAsia="ko-KR"/>
        </w:rPr>
      </w:pPr>
      <w:r>
        <w:rPr>
          <w:rFonts w:eastAsiaTheme="minorEastAsia" w:hint="eastAsia"/>
          <w:lang w:eastAsia="ko-KR"/>
        </w:rPr>
        <w:t xml:space="preserve"> </w:t>
      </w:r>
      <w:r>
        <w:rPr>
          <w:rFonts w:eastAsiaTheme="minorEastAsia"/>
          <w:lang w:eastAsia="ko-KR"/>
        </w:rPr>
        <w:t>Due to the nature of NR structure, it is hard to be considered that receiver (child IAB-MT) indicates the downlink transmission power. Therefore, it would be good to consider request based downlink power control as a starting point. Two possible methods can be considered for it: one is explicit request for the downlink power control and implicit manner. For the example of implicit request, various power level of reference signals (e.g., SS</w:t>
      </w:r>
      <w:r w:rsidR="00257ABB">
        <w:rPr>
          <w:rFonts w:eastAsiaTheme="minorEastAsia"/>
          <w:lang w:eastAsia="ko-KR"/>
        </w:rPr>
        <w:t>/P</w:t>
      </w:r>
      <w:r>
        <w:rPr>
          <w:rFonts w:eastAsiaTheme="minorEastAsia"/>
          <w:lang w:eastAsia="ko-KR"/>
        </w:rPr>
        <w:t>B</w:t>
      </w:r>
      <w:r w:rsidR="00257ABB">
        <w:rPr>
          <w:rFonts w:eastAsiaTheme="minorEastAsia"/>
          <w:lang w:eastAsia="ko-KR"/>
        </w:rPr>
        <w:t>CH</w:t>
      </w:r>
      <w:r>
        <w:rPr>
          <w:rFonts w:eastAsiaTheme="minorEastAsia"/>
          <w:lang w:eastAsia="ko-KR"/>
        </w:rPr>
        <w:t>, CSI-RS) can be given to IAB-MT which enables the IAB-MT to select one of them and report desired power level of reference signal. Both of closed loop power control and open loop power control can be considered.</w:t>
      </w:r>
    </w:p>
    <w:p w14:paraId="6A749BE4" w14:textId="4DAD5B25" w:rsidR="00241213" w:rsidRPr="00926691" w:rsidRDefault="00241213" w:rsidP="00FE27B4">
      <w:pPr>
        <w:widowControl w:val="0"/>
        <w:wordWrap w:val="0"/>
        <w:overflowPunct/>
        <w:adjustRightInd/>
        <w:spacing w:after="160" w:line="259" w:lineRule="auto"/>
        <w:textAlignment w:val="auto"/>
        <w:rPr>
          <w:b/>
          <w:i/>
          <w:lang w:val="en-US" w:eastAsia="ko-KR"/>
        </w:rPr>
      </w:pPr>
      <w:r w:rsidRPr="00956EBE">
        <w:rPr>
          <w:rFonts w:hint="eastAsia"/>
          <w:b/>
          <w:i/>
          <w:lang w:val="en-US"/>
        </w:rPr>
        <w:t xml:space="preserve">Proposal </w:t>
      </w:r>
      <w:r w:rsidR="001B1919">
        <w:rPr>
          <w:b/>
          <w:i/>
          <w:lang w:val="en-US"/>
        </w:rPr>
        <w:t>1</w:t>
      </w:r>
      <w:r w:rsidR="00376544">
        <w:rPr>
          <w:b/>
          <w:i/>
          <w:lang w:val="en-US"/>
        </w:rPr>
        <w:t>1</w:t>
      </w:r>
      <w:r w:rsidRPr="00956EBE">
        <w:rPr>
          <w:b/>
          <w:i/>
          <w:lang w:val="en-US"/>
        </w:rPr>
        <w:t xml:space="preserve">: </w:t>
      </w:r>
      <w:r w:rsidRPr="00257ABB">
        <w:rPr>
          <w:lang w:val="en-US"/>
        </w:rPr>
        <w:t>The IAB-MT</w:t>
      </w:r>
      <w:r w:rsidRPr="00257ABB">
        <w:rPr>
          <w:rFonts w:hint="eastAsia"/>
          <w:lang w:val="en-US" w:eastAsia="ko-KR"/>
        </w:rPr>
        <w:t xml:space="preserve"> </w:t>
      </w:r>
      <w:r w:rsidR="00257ABB">
        <w:rPr>
          <w:lang w:val="en-US" w:eastAsia="ko-KR"/>
        </w:rPr>
        <w:t>assisted</w:t>
      </w:r>
      <w:r w:rsidRPr="00257ABB">
        <w:rPr>
          <w:rFonts w:hint="eastAsia"/>
          <w:lang w:val="en-US" w:eastAsia="ko-KR"/>
        </w:rPr>
        <w:t xml:space="preserve"> </w:t>
      </w:r>
      <w:r w:rsidRPr="00257ABB">
        <w:rPr>
          <w:lang w:val="en-US" w:eastAsia="ko-KR"/>
        </w:rPr>
        <w:t>DL power control</w:t>
      </w:r>
      <w:r w:rsidRPr="00257ABB">
        <w:rPr>
          <w:rFonts w:hint="eastAsia"/>
          <w:lang w:val="en-US" w:eastAsia="ko-KR"/>
        </w:rPr>
        <w:t xml:space="preserve"> </w:t>
      </w:r>
      <w:r w:rsidRPr="00257ABB">
        <w:rPr>
          <w:lang w:val="en-US" w:eastAsia="ko-KR"/>
        </w:rPr>
        <w:t>should be discussed.</w:t>
      </w:r>
    </w:p>
    <w:p w14:paraId="4E90D216" w14:textId="77777777" w:rsidR="00A53ACD" w:rsidRDefault="00A53ACD" w:rsidP="00991FCE">
      <w:pPr>
        <w:rPr>
          <w:lang w:eastAsia="ko-KR"/>
        </w:rPr>
      </w:pPr>
    </w:p>
    <w:p w14:paraId="35772534" w14:textId="28107313" w:rsidR="0086079F" w:rsidRPr="007A0D37" w:rsidRDefault="0086079F" w:rsidP="0086079F">
      <w:pPr>
        <w:pStyle w:val="1"/>
      </w:pPr>
      <w:r w:rsidRPr="007A0D37">
        <w:t>Conclusion</w:t>
      </w:r>
    </w:p>
    <w:p w14:paraId="0AFBD67B" w14:textId="65764DA2" w:rsidR="00EE4494" w:rsidRPr="00F411B0" w:rsidRDefault="00F411B0" w:rsidP="00F411B0">
      <w:pPr>
        <w:widowControl w:val="0"/>
        <w:wordWrap w:val="0"/>
        <w:overflowPunct/>
        <w:adjustRightInd/>
        <w:spacing w:after="160" w:line="259" w:lineRule="auto"/>
        <w:textAlignment w:val="auto"/>
        <w:rPr>
          <w:lang w:val="en-US" w:eastAsia="ko-KR"/>
        </w:rPr>
      </w:pPr>
      <w:r>
        <w:rPr>
          <w:lang w:val="en-US" w:eastAsia="ko-KR"/>
        </w:rPr>
        <w:t xml:space="preserve">In this contribution, we </w:t>
      </w:r>
      <w:r w:rsidRPr="00F411B0">
        <w:rPr>
          <w:lang w:val="en-US" w:eastAsia="ko-KR"/>
        </w:rPr>
        <w:t xml:space="preserve">discussed on </w:t>
      </w:r>
      <w:r w:rsidR="00BF0C5E">
        <w:rPr>
          <w:lang w:eastAsia="ko-KR"/>
        </w:rPr>
        <w:t>other e</w:t>
      </w:r>
      <w:r w:rsidR="00BF0C5E" w:rsidRPr="00370938">
        <w:rPr>
          <w:lang w:eastAsia="ko-KR"/>
        </w:rPr>
        <w:t xml:space="preserve">nhancement for </w:t>
      </w:r>
      <w:r w:rsidR="00BF0C5E">
        <w:rPr>
          <w:lang w:eastAsia="ko-KR"/>
        </w:rPr>
        <w:t>s</w:t>
      </w:r>
      <w:r w:rsidR="00BF0C5E" w:rsidRPr="00370938">
        <w:rPr>
          <w:lang w:eastAsia="ko-KR"/>
        </w:rPr>
        <w:t>imultaneous operation</w:t>
      </w:r>
      <w:r w:rsidR="003A6BA1">
        <w:rPr>
          <w:lang w:eastAsia="ko-KR"/>
        </w:rPr>
        <w:t>, and obtained following observation and proposals;</w:t>
      </w:r>
    </w:p>
    <w:p w14:paraId="4ECA0434" w14:textId="77777777" w:rsidR="00F411B0" w:rsidRDefault="00F411B0">
      <w:pPr>
        <w:pStyle w:val="3GPPAgreements"/>
        <w:numPr>
          <w:ilvl w:val="0"/>
          <w:numId w:val="0"/>
        </w:numPr>
        <w:ind w:left="284" w:hanging="284"/>
      </w:pPr>
    </w:p>
    <w:p w14:paraId="54185E9A" w14:textId="45F22937" w:rsidR="00BF0C5E" w:rsidRPr="00BF0C5E" w:rsidRDefault="00BF0C5E" w:rsidP="00BF0C5E">
      <w:pPr>
        <w:pStyle w:val="3GPPAgreements"/>
        <w:numPr>
          <w:ilvl w:val="0"/>
          <w:numId w:val="44"/>
        </w:numPr>
        <w:rPr>
          <w:b/>
        </w:rPr>
      </w:pPr>
      <w:r w:rsidRPr="00BF0C5E">
        <w:rPr>
          <w:b/>
        </w:rPr>
        <w:t>Timing Alignment</w:t>
      </w:r>
    </w:p>
    <w:p w14:paraId="3E3FD033" w14:textId="77777777" w:rsidR="00BF0C5E" w:rsidRPr="00FB3498" w:rsidRDefault="00BF0C5E" w:rsidP="00BF0C5E">
      <w:pPr>
        <w:rPr>
          <w:b/>
          <w:u w:val="single"/>
          <w:lang w:eastAsia="ko-KR"/>
        </w:rPr>
      </w:pPr>
      <w:r>
        <w:rPr>
          <w:b/>
          <w:u w:val="single"/>
          <w:lang w:eastAsia="ko-KR"/>
        </w:rPr>
        <w:t xml:space="preserve">Details for supporting </w:t>
      </w:r>
      <w:r w:rsidRPr="00FB3498">
        <w:rPr>
          <w:rFonts w:hint="eastAsia"/>
          <w:b/>
          <w:u w:val="single"/>
          <w:lang w:eastAsia="ko-KR"/>
        </w:rPr>
        <w:t>Case 7 Timing</w:t>
      </w:r>
    </w:p>
    <w:p w14:paraId="271C7B6C" w14:textId="77777777" w:rsidR="00376544" w:rsidRDefault="00376544" w:rsidP="00376544">
      <w:pPr>
        <w:rPr>
          <w:lang w:eastAsia="ko-KR"/>
        </w:rPr>
      </w:pPr>
      <w:r>
        <w:rPr>
          <w:rFonts w:hint="eastAsia"/>
          <w:b/>
          <w:i/>
          <w:lang w:eastAsia="ko-KR"/>
        </w:rPr>
        <w:lastRenderedPageBreak/>
        <w:t xml:space="preserve">Observation 1: </w:t>
      </w:r>
      <w:r w:rsidRPr="0072559A">
        <w:rPr>
          <w:lang w:eastAsia="ko-KR"/>
        </w:rPr>
        <w:t>I</w:t>
      </w:r>
      <w:r>
        <w:rPr>
          <w:lang w:eastAsia="ko-KR"/>
        </w:rPr>
        <w:t>f it is assumed for Case 7 timing that the both slot and OFDM symbol boundary of IAB-DU is aligned with received time duration (i.e., slot and OFDM symbol) of IAB-MT, the slot boundary of IAB-DU needs to be changed for receiving UL signal.</w:t>
      </w:r>
    </w:p>
    <w:p w14:paraId="0AB79A08" w14:textId="77777777" w:rsidR="00376544" w:rsidRPr="0072559A" w:rsidRDefault="00376544" w:rsidP="00376544">
      <w:pPr>
        <w:rPr>
          <w:lang w:eastAsia="ko-KR"/>
        </w:rPr>
      </w:pPr>
      <w:r>
        <w:rPr>
          <w:rFonts w:hint="eastAsia"/>
          <w:b/>
          <w:i/>
          <w:lang w:eastAsia="ko-KR"/>
        </w:rPr>
        <w:t xml:space="preserve">Observation </w:t>
      </w:r>
      <w:r>
        <w:rPr>
          <w:b/>
          <w:i/>
          <w:lang w:eastAsia="ko-KR"/>
        </w:rPr>
        <w:t>2</w:t>
      </w:r>
      <w:r>
        <w:rPr>
          <w:rFonts w:hint="eastAsia"/>
          <w:b/>
          <w:i/>
          <w:lang w:eastAsia="ko-KR"/>
        </w:rPr>
        <w:t>:</w:t>
      </w:r>
      <w:r>
        <w:rPr>
          <w:b/>
          <w:i/>
          <w:lang w:eastAsia="ko-KR"/>
        </w:rPr>
        <w:t xml:space="preserve"> </w:t>
      </w:r>
      <w:r w:rsidRPr="00DE703E">
        <w:rPr>
          <w:lang w:eastAsia="ko-KR"/>
        </w:rPr>
        <w:t xml:space="preserve">Even if </w:t>
      </w:r>
      <w:r w:rsidRPr="0072559A">
        <w:rPr>
          <w:lang w:eastAsia="ko-KR"/>
        </w:rPr>
        <w:t xml:space="preserve">the </w:t>
      </w:r>
      <w:r w:rsidRPr="0072559A">
        <w:rPr>
          <w:rFonts w:hint="eastAsia"/>
          <w:lang w:eastAsia="ko-KR"/>
        </w:rPr>
        <w:t>slot boundary</w:t>
      </w:r>
      <w:r w:rsidRPr="0072559A">
        <w:rPr>
          <w:lang w:eastAsia="ko-KR"/>
        </w:rPr>
        <w:t xml:space="preserve"> of IAB-DU</w:t>
      </w:r>
      <w:r w:rsidRPr="0072559A">
        <w:rPr>
          <w:rFonts w:hint="eastAsia"/>
          <w:lang w:eastAsia="ko-KR"/>
        </w:rPr>
        <w:t xml:space="preserve"> is </w:t>
      </w:r>
      <w:r>
        <w:rPr>
          <w:lang w:eastAsia="ko-KR"/>
        </w:rPr>
        <w:t>not aligned with that of received signal of IAB-MT</w:t>
      </w:r>
      <w:r w:rsidRPr="0072559A">
        <w:rPr>
          <w:lang w:eastAsia="ko-KR"/>
        </w:rPr>
        <w:t>,</w:t>
      </w:r>
      <w:r>
        <w:rPr>
          <w:lang w:eastAsia="ko-KR"/>
        </w:rPr>
        <w:t xml:space="preserve"> Case 7 timing can be operated based on the assumption of OFDM symbol level alignment between IAB-DU and IAB-MT.</w:t>
      </w:r>
    </w:p>
    <w:p w14:paraId="409CD66F" w14:textId="77777777" w:rsidR="00376544" w:rsidRDefault="00376544" w:rsidP="00376544">
      <w:pPr>
        <w:rPr>
          <w:lang w:val="en-US" w:eastAsia="ko-KR"/>
        </w:rPr>
      </w:pPr>
      <w:r w:rsidRPr="003C614C">
        <w:rPr>
          <w:rFonts w:hint="eastAsia"/>
          <w:b/>
          <w:i/>
          <w:lang w:val="en-US" w:eastAsia="ko-KR"/>
        </w:rPr>
        <w:t>Proposal 1:</w:t>
      </w:r>
      <w:r>
        <w:rPr>
          <w:b/>
          <w:i/>
          <w:lang w:val="en-US" w:eastAsia="ko-KR"/>
        </w:rPr>
        <w:t xml:space="preserve"> </w:t>
      </w:r>
      <w:r>
        <w:rPr>
          <w:lang w:val="en-US" w:eastAsia="ko-KR"/>
        </w:rPr>
        <w:t>Discuss</w:t>
      </w:r>
      <w:r w:rsidRPr="0072559A">
        <w:rPr>
          <w:lang w:eastAsia="ko-KR"/>
        </w:rPr>
        <w:t xml:space="preserve"> whether </w:t>
      </w:r>
      <w:r>
        <w:rPr>
          <w:lang w:eastAsia="ko-KR"/>
        </w:rPr>
        <w:t xml:space="preserve">the assumption that </w:t>
      </w:r>
      <w:r w:rsidRPr="0072559A">
        <w:rPr>
          <w:lang w:eastAsia="ko-KR"/>
        </w:rPr>
        <w:t>slot</w:t>
      </w:r>
      <w:r>
        <w:rPr>
          <w:lang w:eastAsia="ko-KR"/>
        </w:rPr>
        <w:t>-level timing alignment</w:t>
      </w:r>
      <w:r w:rsidRPr="0072559A">
        <w:rPr>
          <w:lang w:eastAsia="ko-KR"/>
        </w:rPr>
        <w:t xml:space="preserve"> </w:t>
      </w:r>
      <w:r>
        <w:rPr>
          <w:lang w:eastAsia="ko-KR"/>
        </w:rPr>
        <w:t>within IAB-node (i.e., between IAB-DU Rx and IAB-MT Rx) is needed or not</w:t>
      </w:r>
      <w:r w:rsidRPr="0072559A">
        <w:rPr>
          <w:lang w:eastAsia="ko-KR"/>
        </w:rPr>
        <w:t xml:space="preserve"> for operating the cases of timing alignment for IAB.</w:t>
      </w:r>
      <w:r>
        <w:rPr>
          <w:lang w:val="en-US" w:eastAsia="ko-KR"/>
        </w:rPr>
        <w:t xml:space="preserve"> And, discuss </w:t>
      </w:r>
      <w:r w:rsidRPr="00AB26E2">
        <w:rPr>
          <w:lang w:eastAsia="ko-KR"/>
        </w:rPr>
        <w:t xml:space="preserve">whether slot boundary of IAB-DU </w:t>
      </w:r>
      <w:r>
        <w:rPr>
          <w:lang w:eastAsia="ko-KR"/>
        </w:rPr>
        <w:t>for both downlink and uplink should be</w:t>
      </w:r>
      <w:r w:rsidRPr="00AB26E2">
        <w:rPr>
          <w:lang w:eastAsia="ko-KR"/>
        </w:rPr>
        <w:t xml:space="preserve"> kept or not for operating the timing alignment cases for IAB.</w:t>
      </w:r>
    </w:p>
    <w:p w14:paraId="5BDB3CA2" w14:textId="77777777" w:rsidR="00376544" w:rsidRPr="00770B08" w:rsidRDefault="00376544" w:rsidP="00376544">
      <w:pPr>
        <w:rPr>
          <w:lang w:val="en-US" w:eastAsia="ko-KR"/>
        </w:rPr>
      </w:pPr>
    </w:p>
    <w:p w14:paraId="6DC245CC" w14:textId="3CE8C0F7" w:rsidR="00376544" w:rsidRDefault="00376544" w:rsidP="00376544">
      <w:pPr>
        <w:rPr>
          <w:lang w:val="en-US" w:eastAsia="ko-KR"/>
        </w:rPr>
      </w:pPr>
      <w:r w:rsidRPr="00DE0A49">
        <w:rPr>
          <w:b/>
          <w:i/>
          <w:lang w:val="en-US" w:eastAsia="ko-KR"/>
        </w:rPr>
        <w:t>Proposal 2:</w:t>
      </w:r>
      <w:r>
        <w:rPr>
          <w:lang w:val="en-US" w:eastAsia="ko-KR"/>
        </w:rPr>
        <w:t xml:space="preserve"> Discuss TA indication mechanism and UE behavior for enabling case 7 timing.</w:t>
      </w:r>
    </w:p>
    <w:p w14:paraId="50FC9B85" w14:textId="77777777" w:rsidR="00376544" w:rsidRPr="00DE0A49" w:rsidRDefault="00376544" w:rsidP="00376544">
      <w:pPr>
        <w:pStyle w:val="ac"/>
        <w:numPr>
          <w:ilvl w:val="0"/>
          <w:numId w:val="37"/>
        </w:numPr>
        <w:ind w:leftChars="0"/>
        <w:rPr>
          <w:i/>
          <w:lang w:val="en-US" w:eastAsia="ko-KR"/>
        </w:rPr>
      </w:pPr>
      <w:r>
        <w:rPr>
          <w:lang w:val="en-US" w:eastAsia="ko-KR"/>
        </w:rPr>
        <w:t>The examples of solutions captured in TR38.387 can be starting points for discussion.</w:t>
      </w:r>
    </w:p>
    <w:p w14:paraId="05E71343" w14:textId="77777777" w:rsidR="00376544" w:rsidRPr="00DE0A49" w:rsidRDefault="00376544" w:rsidP="00376544">
      <w:pPr>
        <w:pStyle w:val="ac"/>
        <w:numPr>
          <w:ilvl w:val="0"/>
          <w:numId w:val="37"/>
        </w:numPr>
        <w:ind w:leftChars="0"/>
        <w:rPr>
          <w:i/>
          <w:lang w:val="en-US" w:eastAsia="ko-KR"/>
        </w:rPr>
      </w:pPr>
      <w:r>
        <w:rPr>
          <w:lang w:val="en-US" w:eastAsia="ko-KR"/>
        </w:rPr>
        <w:t>Which type of container (e.g., MAC-CE, RRC) is used for TA indication</w:t>
      </w:r>
    </w:p>
    <w:p w14:paraId="745F1AB8" w14:textId="77777777" w:rsidR="00376544" w:rsidRDefault="00376544" w:rsidP="00376544">
      <w:pPr>
        <w:rPr>
          <w:b/>
          <w:i/>
          <w:lang w:val="en-US" w:eastAsia="ko-KR"/>
        </w:rPr>
      </w:pPr>
      <w:r w:rsidRPr="003C614C">
        <w:rPr>
          <w:rFonts w:hint="eastAsia"/>
          <w:b/>
          <w:i/>
          <w:lang w:val="en-US" w:eastAsia="ko-KR"/>
        </w:rPr>
        <w:t xml:space="preserve">Proposal </w:t>
      </w:r>
      <w:r>
        <w:rPr>
          <w:b/>
          <w:i/>
          <w:lang w:val="en-US" w:eastAsia="ko-KR"/>
        </w:rPr>
        <w:t>3</w:t>
      </w:r>
      <w:r w:rsidRPr="003C614C">
        <w:rPr>
          <w:rFonts w:hint="eastAsia"/>
          <w:b/>
          <w:i/>
          <w:lang w:val="en-US" w:eastAsia="ko-KR"/>
        </w:rPr>
        <w:t xml:space="preserve">: </w:t>
      </w:r>
      <w:r w:rsidRPr="003F7E42">
        <w:rPr>
          <w:lang w:val="en-US" w:eastAsia="ko-KR"/>
        </w:rPr>
        <w:t>Case 7 like Timing (e.g., Case 7D</w:t>
      </w:r>
      <w:r>
        <w:rPr>
          <w:lang w:val="en-US" w:eastAsia="ko-KR"/>
        </w:rPr>
        <w:t xml:space="preserve"> timing</w:t>
      </w:r>
      <w:r w:rsidRPr="003F7E42">
        <w:rPr>
          <w:lang w:val="en-US" w:eastAsia="ko-KR"/>
        </w:rPr>
        <w:t xml:space="preserve">) is supported </w:t>
      </w:r>
      <w:r>
        <w:rPr>
          <w:lang w:val="en-US" w:eastAsia="ko-KR"/>
        </w:rPr>
        <w:t>for</w:t>
      </w:r>
      <w:r w:rsidRPr="003F7E42">
        <w:rPr>
          <w:lang w:val="en-US" w:eastAsia="ko-KR"/>
        </w:rPr>
        <w:t xml:space="preserve"> multiplexing scenario Case D (simultaneous MT-</w:t>
      </w:r>
      <w:proofErr w:type="spellStart"/>
      <w:r w:rsidRPr="003F7E42">
        <w:rPr>
          <w:lang w:val="en-US" w:eastAsia="ko-KR"/>
        </w:rPr>
        <w:t>Tx</w:t>
      </w:r>
      <w:proofErr w:type="spellEnd"/>
      <w:r w:rsidRPr="003F7E42">
        <w:rPr>
          <w:lang w:val="en-US" w:eastAsia="ko-KR"/>
        </w:rPr>
        <w:t xml:space="preserve">/DU-Rx). Unified mechanism </w:t>
      </w:r>
      <w:r>
        <w:rPr>
          <w:lang w:val="en-US" w:eastAsia="ko-KR"/>
        </w:rPr>
        <w:t>is</w:t>
      </w:r>
      <w:r w:rsidRPr="003F7E42">
        <w:rPr>
          <w:lang w:val="en-US" w:eastAsia="ko-KR"/>
        </w:rPr>
        <w:t xml:space="preserve"> designed for Case 7 timing and Case 7 like timing.</w:t>
      </w:r>
    </w:p>
    <w:p w14:paraId="45649839" w14:textId="77777777" w:rsidR="00BF0C5E" w:rsidRPr="00376544" w:rsidRDefault="00BF0C5E" w:rsidP="00BF0C5E">
      <w:pPr>
        <w:rPr>
          <w:lang w:val="en-US" w:eastAsia="ko-KR"/>
        </w:rPr>
      </w:pPr>
    </w:p>
    <w:p w14:paraId="5DED388A" w14:textId="709EF181" w:rsidR="00BF0C5E" w:rsidRDefault="00BF0C5E" w:rsidP="00BF0C5E">
      <w:pPr>
        <w:rPr>
          <w:lang w:val="en-US" w:eastAsia="ko-KR"/>
        </w:rPr>
      </w:pPr>
      <w:r w:rsidRPr="00A53ACD">
        <w:rPr>
          <w:rFonts w:hint="eastAsia"/>
          <w:b/>
          <w:u w:val="single"/>
          <w:lang w:val="en-US" w:eastAsia="ko-KR"/>
        </w:rPr>
        <w:t>Case 6 timing</w:t>
      </w:r>
    </w:p>
    <w:p w14:paraId="3CCA257F" w14:textId="77777777" w:rsidR="00376544" w:rsidRDefault="00376544" w:rsidP="00376544">
      <w:pPr>
        <w:rPr>
          <w:lang w:val="en-US" w:eastAsia="ko-KR"/>
        </w:rPr>
      </w:pPr>
      <w:r>
        <w:rPr>
          <w:b/>
          <w:i/>
          <w:lang w:val="en-US" w:eastAsia="ko-KR"/>
        </w:rPr>
        <w:t>Proposal 4</w:t>
      </w:r>
      <w:r w:rsidRPr="00DE0A49">
        <w:rPr>
          <w:b/>
          <w:i/>
          <w:lang w:val="en-US" w:eastAsia="ko-KR"/>
        </w:rPr>
        <w:t>:</w:t>
      </w:r>
      <w:r>
        <w:rPr>
          <w:lang w:val="en-US" w:eastAsia="ko-KR"/>
        </w:rPr>
        <w:t xml:space="preserve"> Discuss an indication mechanism and UE behavior for enabling case 6 timing.</w:t>
      </w:r>
    </w:p>
    <w:p w14:paraId="320D3EE5" w14:textId="77777777" w:rsidR="00376544" w:rsidRPr="00DE0A49" w:rsidRDefault="00376544" w:rsidP="00376544">
      <w:pPr>
        <w:pStyle w:val="ac"/>
        <w:numPr>
          <w:ilvl w:val="0"/>
          <w:numId w:val="37"/>
        </w:numPr>
        <w:ind w:leftChars="0"/>
        <w:rPr>
          <w:i/>
          <w:lang w:val="en-US" w:eastAsia="ko-KR"/>
        </w:rPr>
      </w:pPr>
      <w:r>
        <w:rPr>
          <w:lang w:val="en-US" w:eastAsia="ko-KR"/>
        </w:rPr>
        <w:t>The examples of solutions captured in TR38.387 can be a starting points for discussion.</w:t>
      </w:r>
    </w:p>
    <w:p w14:paraId="4132B527" w14:textId="77777777" w:rsidR="00376544" w:rsidRPr="00C46285" w:rsidRDefault="00376544" w:rsidP="00376544">
      <w:pPr>
        <w:rPr>
          <w:lang w:val="en-US" w:eastAsia="ko-KR"/>
        </w:rPr>
      </w:pPr>
    </w:p>
    <w:p w14:paraId="0DF33F13" w14:textId="77777777" w:rsidR="00BF0C5E" w:rsidRPr="00376544" w:rsidRDefault="00BF0C5E">
      <w:pPr>
        <w:pStyle w:val="3GPPAgreements"/>
        <w:numPr>
          <w:ilvl w:val="0"/>
          <w:numId w:val="0"/>
        </w:numPr>
        <w:ind w:left="284" w:hanging="284"/>
        <w:rPr>
          <w:lang w:eastAsia="x-none"/>
        </w:rPr>
      </w:pPr>
    </w:p>
    <w:p w14:paraId="7623F2B4" w14:textId="218551A4" w:rsidR="00BF0C5E" w:rsidRPr="00BF0C5E" w:rsidRDefault="00BF0C5E" w:rsidP="00BF0C5E">
      <w:pPr>
        <w:pStyle w:val="3GPPAgreements"/>
        <w:numPr>
          <w:ilvl w:val="0"/>
          <w:numId w:val="44"/>
        </w:numPr>
        <w:rPr>
          <w:b/>
        </w:rPr>
      </w:pPr>
      <w:r w:rsidRPr="00BF0C5E">
        <w:rPr>
          <w:b/>
        </w:rPr>
        <w:t>Interference measurement</w:t>
      </w:r>
    </w:p>
    <w:p w14:paraId="650296A5" w14:textId="77777777" w:rsidR="00BF0C5E" w:rsidRDefault="00BF0C5E" w:rsidP="00BF0C5E">
      <w:pPr>
        <w:spacing w:after="0"/>
        <w:rPr>
          <w:lang w:eastAsia="ko-KR"/>
        </w:rPr>
      </w:pPr>
      <w:r w:rsidRPr="00BF0C5E">
        <w:rPr>
          <w:b/>
          <w:u w:val="single"/>
          <w:lang w:eastAsia="x-none"/>
        </w:rPr>
        <w:t>Inter-IAB Interference measurement</w:t>
      </w:r>
    </w:p>
    <w:p w14:paraId="79409E87" w14:textId="77777777" w:rsidR="00376544" w:rsidRPr="00BF0C5E" w:rsidRDefault="00376544" w:rsidP="00376544">
      <w:pPr>
        <w:widowControl w:val="0"/>
        <w:wordWrap w:val="0"/>
        <w:overflowPunct/>
        <w:adjustRightInd/>
        <w:spacing w:after="160" w:line="259" w:lineRule="auto"/>
        <w:textAlignment w:val="auto"/>
        <w:rPr>
          <w:lang w:val="en-US" w:eastAsia="ko-KR"/>
        </w:rPr>
      </w:pPr>
      <w:r w:rsidRPr="00BF0C5E">
        <w:rPr>
          <w:b/>
          <w:i/>
          <w:lang w:val="en-US" w:eastAsia="ko-KR"/>
        </w:rPr>
        <w:t>Proposal 5:</w:t>
      </w:r>
      <w:r w:rsidRPr="00BF0C5E">
        <w:rPr>
          <w:lang w:val="en-US" w:eastAsia="ko-KR"/>
        </w:rPr>
        <w:t xml:space="preserve"> Discuss which cases of </w:t>
      </w:r>
      <w:r>
        <w:rPr>
          <w:lang w:val="en-US" w:eastAsia="ko-KR"/>
        </w:rPr>
        <w:t>i</w:t>
      </w:r>
      <w:r w:rsidRPr="00BF0C5E">
        <w:rPr>
          <w:lang w:val="en-US" w:eastAsia="ko-KR"/>
        </w:rPr>
        <w:t xml:space="preserve">nter-IAB-node interference scenario is/are targeted for Rel-17 </w:t>
      </w:r>
      <w:proofErr w:type="spellStart"/>
      <w:r w:rsidRPr="00BF0C5E">
        <w:rPr>
          <w:lang w:val="en-US" w:eastAsia="ko-KR"/>
        </w:rPr>
        <w:t>eIAB</w:t>
      </w:r>
      <w:proofErr w:type="spellEnd"/>
      <w:r w:rsidRPr="00BF0C5E">
        <w:rPr>
          <w:lang w:val="en-US" w:eastAsia="ko-KR"/>
        </w:rPr>
        <w:t>.</w:t>
      </w:r>
    </w:p>
    <w:p w14:paraId="3F0E99E7" w14:textId="77777777" w:rsidR="00376544" w:rsidRPr="00BF0C5E" w:rsidRDefault="00376544" w:rsidP="00376544">
      <w:pPr>
        <w:pStyle w:val="ac"/>
        <w:widowControl w:val="0"/>
        <w:numPr>
          <w:ilvl w:val="0"/>
          <w:numId w:val="37"/>
        </w:numPr>
        <w:wordWrap w:val="0"/>
        <w:overflowPunct/>
        <w:adjustRightInd/>
        <w:spacing w:after="0" w:line="259" w:lineRule="auto"/>
        <w:ind w:leftChars="200" w:left="440" w:firstLine="0"/>
        <w:textAlignment w:val="auto"/>
        <w:rPr>
          <w:lang w:val="en-US" w:eastAsia="ko-KR"/>
        </w:rPr>
      </w:pPr>
      <w:r w:rsidRPr="00BF0C5E">
        <w:rPr>
          <w:lang w:val="en-US" w:eastAsia="ko-KR"/>
        </w:rPr>
        <w:t>Case 1: Victim IAB-node is receiving in DL via its MT, interfering IAB-node is transmitting in UL  via its MT;</w:t>
      </w:r>
    </w:p>
    <w:p w14:paraId="2E330C4F" w14:textId="77777777" w:rsidR="00376544" w:rsidRPr="00BF0C5E" w:rsidRDefault="00376544" w:rsidP="00376544">
      <w:pPr>
        <w:pStyle w:val="ac"/>
        <w:widowControl w:val="0"/>
        <w:numPr>
          <w:ilvl w:val="0"/>
          <w:numId w:val="37"/>
        </w:numPr>
        <w:wordWrap w:val="0"/>
        <w:overflowPunct/>
        <w:adjustRightInd/>
        <w:spacing w:after="0" w:line="259" w:lineRule="auto"/>
        <w:ind w:leftChars="200" w:left="440" w:firstLine="0"/>
        <w:textAlignment w:val="auto"/>
        <w:rPr>
          <w:lang w:val="en-US" w:eastAsia="ko-KR"/>
        </w:rPr>
      </w:pPr>
      <w:r w:rsidRPr="00BF0C5E">
        <w:rPr>
          <w:lang w:val="en-US" w:eastAsia="ko-KR"/>
        </w:rPr>
        <w:t>Case 2: Victim IAB-node is receiving in DL via its MT, interfering IAB-node is transmitting in DL  via its DU;</w:t>
      </w:r>
    </w:p>
    <w:p w14:paraId="776C00EC" w14:textId="77777777" w:rsidR="00376544" w:rsidRPr="00BF0C5E" w:rsidRDefault="00376544" w:rsidP="00376544">
      <w:pPr>
        <w:pStyle w:val="ac"/>
        <w:widowControl w:val="0"/>
        <w:numPr>
          <w:ilvl w:val="0"/>
          <w:numId w:val="37"/>
        </w:numPr>
        <w:wordWrap w:val="0"/>
        <w:overflowPunct/>
        <w:adjustRightInd/>
        <w:spacing w:after="0" w:line="259" w:lineRule="auto"/>
        <w:ind w:leftChars="200" w:left="440" w:firstLine="0"/>
        <w:textAlignment w:val="auto"/>
        <w:rPr>
          <w:lang w:val="en-US" w:eastAsia="ko-KR"/>
        </w:rPr>
      </w:pPr>
      <w:r w:rsidRPr="00BF0C5E">
        <w:rPr>
          <w:lang w:val="en-US" w:eastAsia="ko-KR"/>
        </w:rPr>
        <w:t>Case 3: Victim IAB-node is receiving in UL via its DU, interfering IAB-node is transmitting in UL  via its MT;</w:t>
      </w:r>
    </w:p>
    <w:p w14:paraId="056C4FDB" w14:textId="77777777" w:rsidR="00376544" w:rsidRPr="00BF0C5E" w:rsidRDefault="00376544" w:rsidP="00376544">
      <w:pPr>
        <w:pStyle w:val="ac"/>
        <w:widowControl w:val="0"/>
        <w:numPr>
          <w:ilvl w:val="0"/>
          <w:numId w:val="37"/>
        </w:numPr>
        <w:wordWrap w:val="0"/>
        <w:overflowPunct/>
        <w:adjustRightInd/>
        <w:spacing w:after="0" w:line="259" w:lineRule="auto"/>
        <w:ind w:leftChars="200" w:left="440" w:firstLine="0"/>
        <w:textAlignment w:val="auto"/>
        <w:rPr>
          <w:lang w:val="en-US" w:eastAsia="ko-KR"/>
        </w:rPr>
      </w:pPr>
      <w:r w:rsidRPr="00BF0C5E">
        <w:rPr>
          <w:lang w:val="en-US" w:eastAsia="ko-KR"/>
        </w:rPr>
        <w:t>Case 4: Victim IAB-node is receiving in UL via its DU, interfering IAB-node is transmitting in DL  via its DU.</w:t>
      </w:r>
    </w:p>
    <w:p w14:paraId="27402A40" w14:textId="77777777" w:rsidR="00376544" w:rsidRPr="000C4959" w:rsidRDefault="00376544" w:rsidP="00376544">
      <w:pPr>
        <w:spacing w:after="0"/>
        <w:rPr>
          <w:lang w:val="x-none" w:eastAsia="ko-KR"/>
        </w:rPr>
      </w:pPr>
    </w:p>
    <w:p w14:paraId="63A19ABC" w14:textId="77777777" w:rsidR="00376544" w:rsidRPr="00650748" w:rsidRDefault="00376544" w:rsidP="00376544">
      <w:pPr>
        <w:spacing w:after="0"/>
        <w:rPr>
          <w:b/>
          <w:i/>
          <w:lang w:eastAsia="ko-KR"/>
        </w:rPr>
      </w:pPr>
      <w:r w:rsidRPr="001B2C91">
        <w:rPr>
          <w:b/>
          <w:i/>
          <w:lang w:eastAsia="ko-KR"/>
        </w:rPr>
        <w:t xml:space="preserve">Proposal </w:t>
      </w:r>
      <w:r>
        <w:rPr>
          <w:b/>
          <w:i/>
          <w:lang w:eastAsia="ko-KR"/>
        </w:rPr>
        <w:t>6</w:t>
      </w:r>
      <w:r w:rsidRPr="001B2C91">
        <w:rPr>
          <w:b/>
          <w:i/>
          <w:lang w:eastAsia="ko-KR"/>
        </w:rPr>
        <w:t xml:space="preserve">: </w:t>
      </w:r>
      <w:r w:rsidRPr="00D93AD3">
        <w:t>For the Case 1 (Victim IAB-node is receiving in DL via its MT, interfering IAB-node is transmitting in UL via its MT</w:t>
      </w:r>
      <w:r>
        <w:t>)</w:t>
      </w:r>
      <w:r w:rsidRPr="00D93AD3">
        <w:t xml:space="preserve"> of inter IAB-node interference scenario, Rel-16 CLI measurement and handling mechanism can be applied.</w:t>
      </w:r>
    </w:p>
    <w:p w14:paraId="49BA150F" w14:textId="77777777" w:rsidR="00376544" w:rsidRPr="00347187" w:rsidRDefault="00376544" w:rsidP="00376544">
      <w:pPr>
        <w:pStyle w:val="ac"/>
        <w:numPr>
          <w:ilvl w:val="0"/>
          <w:numId w:val="40"/>
        </w:numPr>
        <w:wordWrap w:val="0"/>
        <w:overflowPunct/>
        <w:adjustRightInd/>
        <w:spacing w:after="0"/>
        <w:ind w:leftChars="0"/>
        <w:textAlignment w:val="auto"/>
      </w:pPr>
      <w:r>
        <w:t>Considering the</w:t>
      </w:r>
      <w:r w:rsidRPr="00347187">
        <w:t xml:space="preserve"> IAB specific TDD configuration </w:t>
      </w:r>
      <w:r>
        <w:t xml:space="preserve">(i.e., U-F-D), measurement resource configuration and/or signalling for network coordination (i.e., intended UL/DL configuration) can be modified. </w:t>
      </w:r>
    </w:p>
    <w:p w14:paraId="02C6B679" w14:textId="77777777" w:rsidR="00376544" w:rsidRDefault="00376544" w:rsidP="00376544">
      <w:pPr>
        <w:spacing w:after="0"/>
        <w:rPr>
          <w:lang w:eastAsia="ko-KR"/>
        </w:rPr>
      </w:pPr>
    </w:p>
    <w:p w14:paraId="33330FCD" w14:textId="77777777" w:rsidR="00BF0C5E" w:rsidRPr="00376544" w:rsidRDefault="00BF0C5E" w:rsidP="00BF0C5E">
      <w:pPr>
        <w:spacing w:after="0"/>
        <w:rPr>
          <w:lang w:eastAsia="ko-KR"/>
        </w:rPr>
      </w:pPr>
    </w:p>
    <w:p w14:paraId="48F1E7CA" w14:textId="77777777" w:rsidR="00BF0C5E" w:rsidRPr="00FA6859" w:rsidRDefault="00BF0C5E" w:rsidP="00BF0C5E">
      <w:pPr>
        <w:rPr>
          <w:b/>
          <w:u w:val="single"/>
          <w:lang w:eastAsia="x-none"/>
        </w:rPr>
      </w:pPr>
      <w:r w:rsidRPr="00FA6859">
        <w:rPr>
          <w:b/>
          <w:u w:val="single"/>
          <w:lang w:eastAsia="x-none"/>
        </w:rPr>
        <w:t xml:space="preserve">Intra-IAB interference measurement </w:t>
      </w:r>
    </w:p>
    <w:p w14:paraId="692DBB96" w14:textId="77777777" w:rsidR="00376544" w:rsidRPr="00956EBE" w:rsidRDefault="00376544" w:rsidP="00376544">
      <w:pPr>
        <w:widowControl w:val="0"/>
        <w:wordWrap w:val="0"/>
        <w:overflowPunct/>
        <w:adjustRightInd/>
        <w:spacing w:after="160" w:line="259" w:lineRule="auto"/>
        <w:textAlignment w:val="auto"/>
        <w:rPr>
          <w:b/>
          <w:i/>
          <w:lang w:val="en-US" w:eastAsia="ko-KR"/>
        </w:rPr>
      </w:pPr>
      <w:r w:rsidRPr="00956EBE">
        <w:rPr>
          <w:rFonts w:hint="eastAsia"/>
          <w:b/>
          <w:i/>
          <w:lang w:val="en-US"/>
        </w:rPr>
        <w:t xml:space="preserve">Proposal </w:t>
      </w:r>
      <w:r>
        <w:rPr>
          <w:b/>
          <w:i/>
          <w:lang w:val="en-US"/>
        </w:rPr>
        <w:t>7</w:t>
      </w:r>
      <w:r w:rsidRPr="00956EBE">
        <w:rPr>
          <w:b/>
          <w:i/>
          <w:lang w:val="en-US"/>
        </w:rPr>
        <w:t xml:space="preserve">: </w:t>
      </w:r>
      <w:r w:rsidRPr="009E33CA">
        <w:rPr>
          <w:lang w:val="en-US"/>
        </w:rPr>
        <w:t>Discuss whether/how to operate measurement of intra-IAB interference.</w:t>
      </w:r>
    </w:p>
    <w:p w14:paraId="6EA352B4" w14:textId="77777777" w:rsidR="00BF0C5E" w:rsidRPr="00376544" w:rsidRDefault="00BF0C5E">
      <w:pPr>
        <w:pStyle w:val="3GPPAgreements"/>
        <w:numPr>
          <w:ilvl w:val="0"/>
          <w:numId w:val="0"/>
        </w:numPr>
        <w:ind w:left="284" w:hanging="284"/>
      </w:pPr>
    </w:p>
    <w:p w14:paraId="0630DDBB" w14:textId="6A02D19C" w:rsidR="00BF0C5E" w:rsidRPr="001B1919" w:rsidRDefault="001B1919" w:rsidP="001B1919">
      <w:pPr>
        <w:pStyle w:val="3GPPAgreements"/>
        <w:numPr>
          <w:ilvl w:val="0"/>
          <w:numId w:val="44"/>
        </w:numPr>
        <w:rPr>
          <w:b/>
        </w:rPr>
      </w:pPr>
      <w:r w:rsidRPr="001B1919">
        <w:rPr>
          <w:b/>
        </w:rPr>
        <w:t>Power Control</w:t>
      </w:r>
    </w:p>
    <w:p w14:paraId="5074BA78" w14:textId="62010091" w:rsidR="004A3757" w:rsidRDefault="001B1919">
      <w:pPr>
        <w:pStyle w:val="3GPPAgreements"/>
        <w:numPr>
          <w:ilvl w:val="0"/>
          <w:numId w:val="0"/>
        </w:numPr>
        <w:ind w:left="284" w:hanging="284"/>
        <w:rPr>
          <w:b/>
          <w:u w:val="single"/>
          <w:lang w:eastAsia="ko-KR"/>
        </w:rPr>
      </w:pPr>
      <w:r w:rsidRPr="00FB3498">
        <w:rPr>
          <w:rFonts w:hint="eastAsia"/>
          <w:b/>
          <w:u w:val="single"/>
          <w:lang w:eastAsia="ko-KR"/>
        </w:rPr>
        <w:t>UL power control</w:t>
      </w:r>
    </w:p>
    <w:p w14:paraId="2434A113" w14:textId="0D68594B" w:rsidR="001B1919" w:rsidRPr="00956EBE" w:rsidRDefault="001B1919" w:rsidP="001B1919">
      <w:pPr>
        <w:widowControl w:val="0"/>
        <w:wordWrap w:val="0"/>
        <w:overflowPunct/>
        <w:adjustRightInd/>
        <w:spacing w:after="160" w:line="259" w:lineRule="auto"/>
        <w:textAlignment w:val="auto"/>
        <w:rPr>
          <w:b/>
          <w:i/>
          <w:lang w:val="en-US" w:eastAsia="ko-KR"/>
        </w:rPr>
      </w:pPr>
      <w:r w:rsidRPr="00956EBE">
        <w:rPr>
          <w:rFonts w:hint="eastAsia"/>
          <w:b/>
          <w:i/>
          <w:lang w:val="en-US"/>
        </w:rPr>
        <w:lastRenderedPageBreak/>
        <w:t xml:space="preserve">Proposal </w:t>
      </w:r>
      <w:r w:rsidR="00376544">
        <w:rPr>
          <w:b/>
          <w:i/>
          <w:lang w:val="en-US"/>
        </w:rPr>
        <w:t>8</w:t>
      </w:r>
      <w:r w:rsidRPr="00956EBE">
        <w:rPr>
          <w:b/>
          <w:i/>
          <w:lang w:val="en-US"/>
        </w:rPr>
        <w:t xml:space="preserve">: </w:t>
      </w:r>
      <w:r w:rsidRPr="00250885">
        <w:rPr>
          <w:rFonts w:hint="eastAsia"/>
          <w:lang w:val="en-US"/>
        </w:rPr>
        <w:t xml:space="preserve">It should be </w:t>
      </w:r>
      <w:r w:rsidRPr="00250885">
        <w:rPr>
          <w:lang w:val="en-US"/>
        </w:rPr>
        <w:t>clarified or identified which type of UL power class is applied for IAB-MT.</w:t>
      </w:r>
    </w:p>
    <w:p w14:paraId="12140C01" w14:textId="77777777" w:rsidR="001B1919" w:rsidRDefault="001B1919" w:rsidP="001B1919">
      <w:pPr>
        <w:pStyle w:val="ac"/>
        <w:widowControl w:val="0"/>
        <w:numPr>
          <w:ilvl w:val="0"/>
          <w:numId w:val="33"/>
        </w:numPr>
        <w:wordWrap w:val="0"/>
        <w:overflowPunct/>
        <w:adjustRightInd/>
        <w:spacing w:after="160" w:line="259" w:lineRule="auto"/>
        <w:ind w:leftChars="0"/>
        <w:textAlignment w:val="auto"/>
        <w:rPr>
          <w:lang w:val="en-US" w:eastAsia="ko-KR"/>
        </w:rPr>
      </w:pPr>
      <w:r>
        <w:rPr>
          <w:lang w:val="en-US" w:eastAsia="ko-KR"/>
        </w:rPr>
        <w:t>Power class of normal UE should be applied for IAB-MT during the time designated for UE transmission.</w:t>
      </w:r>
    </w:p>
    <w:p w14:paraId="261D3B63" w14:textId="77777777" w:rsidR="001B1919" w:rsidRPr="008B14B5" w:rsidRDefault="001B1919" w:rsidP="001B1919">
      <w:pPr>
        <w:pStyle w:val="ac"/>
        <w:widowControl w:val="0"/>
        <w:numPr>
          <w:ilvl w:val="0"/>
          <w:numId w:val="33"/>
        </w:numPr>
        <w:wordWrap w:val="0"/>
        <w:overflowPunct/>
        <w:adjustRightInd/>
        <w:spacing w:after="160" w:line="259" w:lineRule="auto"/>
        <w:ind w:leftChars="0"/>
        <w:textAlignment w:val="auto"/>
        <w:rPr>
          <w:lang w:val="en-US" w:eastAsia="ko-KR"/>
        </w:rPr>
      </w:pPr>
      <w:r>
        <w:rPr>
          <w:lang w:val="en-US" w:eastAsia="ko-KR"/>
        </w:rPr>
        <w:t>Power class of gNB can be applied for IAB-MT during time designated for gNB transmission.</w:t>
      </w:r>
    </w:p>
    <w:p w14:paraId="36A20820" w14:textId="77FB1D6D" w:rsidR="001B1919" w:rsidRPr="001B1919" w:rsidRDefault="001B1919" w:rsidP="001B1919">
      <w:pPr>
        <w:widowControl w:val="0"/>
        <w:wordWrap w:val="0"/>
        <w:overflowPunct/>
        <w:adjustRightInd/>
        <w:spacing w:after="160" w:line="259" w:lineRule="auto"/>
        <w:textAlignment w:val="auto"/>
        <w:rPr>
          <w:b/>
          <w:i/>
          <w:lang w:val="en-US" w:eastAsia="ko-KR"/>
        </w:rPr>
      </w:pPr>
      <w:r w:rsidRPr="001B1919">
        <w:rPr>
          <w:rFonts w:hint="eastAsia"/>
          <w:b/>
          <w:i/>
          <w:lang w:val="en-US"/>
        </w:rPr>
        <w:t xml:space="preserve">Proposal </w:t>
      </w:r>
      <w:r w:rsidR="00376544">
        <w:rPr>
          <w:b/>
          <w:i/>
          <w:lang w:val="en-US"/>
        </w:rPr>
        <w:t>9</w:t>
      </w:r>
      <w:r w:rsidRPr="001B1919">
        <w:rPr>
          <w:b/>
          <w:i/>
          <w:lang w:val="en-US"/>
        </w:rPr>
        <w:t xml:space="preserve">: </w:t>
      </w:r>
      <w:r w:rsidRPr="001B1919">
        <w:rPr>
          <w:lang w:val="en-US"/>
        </w:rPr>
        <w:t xml:space="preserve">The details of configuration to designate power class for </w:t>
      </w:r>
      <w:r w:rsidRPr="001B1919">
        <w:rPr>
          <w:lang w:val="en-US" w:eastAsia="ko-KR"/>
        </w:rPr>
        <w:t>IAB-MT should be discussed.</w:t>
      </w:r>
    </w:p>
    <w:p w14:paraId="4A7C0135" w14:textId="77777777" w:rsidR="001B1919" w:rsidRDefault="001B1919" w:rsidP="001B1919">
      <w:pPr>
        <w:widowControl w:val="0"/>
        <w:wordWrap w:val="0"/>
        <w:overflowPunct/>
        <w:adjustRightInd/>
        <w:spacing w:after="160" w:line="259" w:lineRule="auto"/>
        <w:textAlignment w:val="auto"/>
        <w:rPr>
          <w:lang w:val="en-US" w:eastAsia="ko-KR"/>
        </w:rPr>
      </w:pPr>
    </w:p>
    <w:p w14:paraId="6D3D628F" w14:textId="77777777" w:rsidR="001B1919" w:rsidRPr="00FB3498" w:rsidRDefault="001B1919" w:rsidP="001B1919">
      <w:pPr>
        <w:rPr>
          <w:b/>
          <w:u w:val="single"/>
          <w:lang w:eastAsia="ko-KR"/>
        </w:rPr>
      </w:pPr>
      <w:r w:rsidRPr="00FB3498">
        <w:rPr>
          <w:rFonts w:hint="eastAsia"/>
          <w:b/>
          <w:u w:val="single"/>
          <w:lang w:eastAsia="ko-KR"/>
        </w:rPr>
        <w:t>DL power control</w:t>
      </w:r>
    </w:p>
    <w:p w14:paraId="789DB499" w14:textId="42564508" w:rsidR="001B1919" w:rsidRPr="00257ABB" w:rsidRDefault="001B1919" w:rsidP="001B1919">
      <w:pPr>
        <w:widowControl w:val="0"/>
        <w:wordWrap w:val="0"/>
        <w:overflowPunct/>
        <w:adjustRightInd/>
        <w:spacing w:after="160" w:line="259" w:lineRule="auto"/>
        <w:textAlignment w:val="auto"/>
        <w:rPr>
          <w:lang w:val="en-US" w:eastAsia="ko-KR"/>
        </w:rPr>
      </w:pPr>
      <w:r w:rsidRPr="00956EBE">
        <w:rPr>
          <w:rFonts w:hint="eastAsia"/>
          <w:b/>
          <w:i/>
          <w:lang w:val="en-US"/>
        </w:rPr>
        <w:t xml:space="preserve">Proposal </w:t>
      </w:r>
      <w:r w:rsidR="00376544">
        <w:rPr>
          <w:b/>
          <w:i/>
          <w:lang w:val="en-US"/>
        </w:rPr>
        <w:t>10</w:t>
      </w:r>
      <w:r w:rsidRPr="00956EBE">
        <w:rPr>
          <w:b/>
          <w:i/>
          <w:lang w:val="en-US"/>
        </w:rPr>
        <w:t xml:space="preserve">: </w:t>
      </w:r>
      <w:r w:rsidRPr="00257ABB">
        <w:rPr>
          <w:lang w:val="en-US"/>
        </w:rPr>
        <w:t>It should be discussed whether DL power control</w:t>
      </w:r>
      <w:r w:rsidRPr="00257ABB">
        <w:rPr>
          <w:rFonts w:hint="eastAsia"/>
          <w:lang w:val="en-US" w:eastAsia="ko-KR"/>
        </w:rPr>
        <w:t xml:space="preserve"> </w:t>
      </w:r>
      <w:r w:rsidRPr="00257ABB">
        <w:rPr>
          <w:lang w:val="en-US" w:eastAsia="ko-KR"/>
        </w:rPr>
        <w:t>depending on</w:t>
      </w:r>
      <w:r w:rsidRPr="00257ABB">
        <w:rPr>
          <w:rFonts w:hint="eastAsia"/>
          <w:lang w:val="en-US" w:eastAsia="ko-KR"/>
        </w:rPr>
        <w:t xml:space="preserve"> </w:t>
      </w:r>
      <w:r w:rsidRPr="00257ABB">
        <w:rPr>
          <w:lang w:val="en-US" w:eastAsia="ko-KR"/>
        </w:rPr>
        <w:t>the type of resources is</w:t>
      </w:r>
      <w:r>
        <w:rPr>
          <w:lang w:val="en-US" w:eastAsia="ko-KR"/>
        </w:rPr>
        <w:t xml:space="preserve"> considered or not when simultaneous operation is applied </w:t>
      </w:r>
      <w:r>
        <w:rPr>
          <w:lang w:eastAsia="x-none"/>
        </w:rPr>
        <w:t>(e.g., IAB-MT Rx/ DU Rx, Rx/Tx)</w:t>
      </w:r>
      <w:r>
        <w:rPr>
          <w:lang w:val="en-US" w:eastAsia="ko-KR"/>
        </w:rPr>
        <w:t>.</w:t>
      </w:r>
    </w:p>
    <w:p w14:paraId="74B51FC0" w14:textId="47BE8E4A" w:rsidR="001B1919" w:rsidRPr="00926691" w:rsidRDefault="001B1919" w:rsidP="001B1919">
      <w:pPr>
        <w:widowControl w:val="0"/>
        <w:wordWrap w:val="0"/>
        <w:overflowPunct/>
        <w:adjustRightInd/>
        <w:spacing w:after="160" w:line="259" w:lineRule="auto"/>
        <w:textAlignment w:val="auto"/>
        <w:rPr>
          <w:b/>
          <w:i/>
          <w:lang w:val="en-US" w:eastAsia="ko-KR"/>
        </w:rPr>
      </w:pPr>
      <w:r w:rsidRPr="00956EBE">
        <w:rPr>
          <w:rFonts w:hint="eastAsia"/>
          <w:b/>
          <w:i/>
          <w:lang w:val="en-US"/>
        </w:rPr>
        <w:t xml:space="preserve">Proposal </w:t>
      </w:r>
      <w:r>
        <w:rPr>
          <w:b/>
          <w:i/>
          <w:lang w:val="en-US"/>
        </w:rPr>
        <w:t>1</w:t>
      </w:r>
      <w:r w:rsidR="00376544">
        <w:rPr>
          <w:b/>
          <w:i/>
          <w:lang w:val="en-US"/>
        </w:rPr>
        <w:t>1</w:t>
      </w:r>
      <w:bookmarkStart w:id="3" w:name="_GoBack"/>
      <w:bookmarkEnd w:id="3"/>
      <w:r w:rsidRPr="00956EBE">
        <w:rPr>
          <w:b/>
          <w:i/>
          <w:lang w:val="en-US"/>
        </w:rPr>
        <w:t xml:space="preserve">: </w:t>
      </w:r>
      <w:r w:rsidRPr="00257ABB">
        <w:rPr>
          <w:lang w:val="en-US"/>
        </w:rPr>
        <w:t>The IAB-MT</w:t>
      </w:r>
      <w:r w:rsidRPr="00257ABB">
        <w:rPr>
          <w:rFonts w:hint="eastAsia"/>
          <w:lang w:val="en-US" w:eastAsia="ko-KR"/>
        </w:rPr>
        <w:t xml:space="preserve"> </w:t>
      </w:r>
      <w:r>
        <w:rPr>
          <w:lang w:val="en-US" w:eastAsia="ko-KR"/>
        </w:rPr>
        <w:t>assisted</w:t>
      </w:r>
      <w:r w:rsidRPr="00257ABB">
        <w:rPr>
          <w:rFonts w:hint="eastAsia"/>
          <w:lang w:val="en-US" w:eastAsia="ko-KR"/>
        </w:rPr>
        <w:t xml:space="preserve"> </w:t>
      </w:r>
      <w:r w:rsidRPr="00257ABB">
        <w:rPr>
          <w:lang w:val="en-US" w:eastAsia="ko-KR"/>
        </w:rPr>
        <w:t>DL power control</w:t>
      </w:r>
      <w:r w:rsidRPr="00257ABB">
        <w:rPr>
          <w:rFonts w:hint="eastAsia"/>
          <w:lang w:val="en-US" w:eastAsia="ko-KR"/>
        </w:rPr>
        <w:t xml:space="preserve"> </w:t>
      </w:r>
      <w:r w:rsidRPr="00257ABB">
        <w:rPr>
          <w:lang w:val="en-US" w:eastAsia="ko-KR"/>
        </w:rPr>
        <w:t>should be discussed.</w:t>
      </w:r>
    </w:p>
    <w:p w14:paraId="6FE6AFDB" w14:textId="77777777" w:rsidR="001B1919" w:rsidRPr="001B1919" w:rsidRDefault="001B1919">
      <w:pPr>
        <w:pStyle w:val="3GPPAgreements"/>
        <w:numPr>
          <w:ilvl w:val="0"/>
          <w:numId w:val="0"/>
        </w:numPr>
        <w:ind w:left="284" w:hanging="284"/>
      </w:pPr>
    </w:p>
    <w:p w14:paraId="319EE22A" w14:textId="33C46C2C" w:rsidR="0086079F" w:rsidRDefault="0086079F" w:rsidP="0086079F">
      <w:pPr>
        <w:pStyle w:val="1"/>
      </w:pPr>
      <w:r>
        <w:t>Reference</w:t>
      </w:r>
    </w:p>
    <w:p w14:paraId="10D902AE" w14:textId="404B6EB3" w:rsidR="00204D94" w:rsidRPr="00FF59F0" w:rsidRDefault="00650748" w:rsidP="00650748">
      <w:pPr>
        <w:numPr>
          <w:ilvl w:val="0"/>
          <w:numId w:val="26"/>
        </w:numPr>
        <w:tabs>
          <w:tab w:val="num" w:pos="942"/>
        </w:tabs>
        <w:overflowPunct/>
        <w:autoSpaceDE/>
        <w:autoSpaceDN/>
        <w:adjustRightInd/>
        <w:spacing w:before="50" w:afterLines="50" w:line="240" w:lineRule="atLeast"/>
        <w:textAlignment w:val="auto"/>
        <w:rPr>
          <w:kern w:val="2"/>
          <w:lang w:eastAsia="ko-KR"/>
        </w:rPr>
      </w:pPr>
      <w:r w:rsidRPr="00650748">
        <w:rPr>
          <w:lang w:val="en-US" w:eastAsia="ko-KR"/>
        </w:rPr>
        <w:t>ETSI MCC</w:t>
      </w:r>
      <w:r>
        <w:rPr>
          <w:lang w:val="en-US" w:eastAsia="ko-KR"/>
        </w:rPr>
        <w:t>,</w:t>
      </w:r>
      <w:r w:rsidRPr="00650748">
        <w:rPr>
          <w:lang w:val="en-US" w:eastAsia="ko-KR"/>
        </w:rPr>
        <w:t xml:space="preserve"> </w:t>
      </w:r>
      <w:r w:rsidR="00204D94" w:rsidRPr="00FF59F0">
        <w:rPr>
          <w:lang w:val="en-US" w:eastAsia="ko-KR"/>
        </w:rPr>
        <w:t>“</w:t>
      </w:r>
      <w:r w:rsidRPr="00650748">
        <w:rPr>
          <w:lang w:val="en-US" w:eastAsia="ko-KR"/>
        </w:rPr>
        <w:t>Report of RAN1#102-e meeting</w:t>
      </w:r>
      <w:r w:rsidR="00204D94">
        <w:rPr>
          <w:lang w:val="en-US" w:eastAsia="ko-KR"/>
        </w:rPr>
        <w:t>,</w:t>
      </w:r>
      <w:r w:rsidR="00204D94" w:rsidRPr="00FF59F0">
        <w:rPr>
          <w:lang w:val="en-US" w:eastAsia="ko-KR"/>
        </w:rPr>
        <w:t xml:space="preserve">” </w:t>
      </w:r>
      <w:r w:rsidRPr="00650748">
        <w:rPr>
          <w:lang w:val="en-US" w:eastAsia="ko-KR"/>
        </w:rPr>
        <w:t>R1-2007501</w:t>
      </w:r>
      <w:r w:rsidR="00204D94">
        <w:rPr>
          <w:lang w:val="en-US" w:eastAsia="ko-KR"/>
        </w:rPr>
        <w:t xml:space="preserve">, </w:t>
      </w:r>
      <w:r>
        <w:rPr>
          <w:lang w:val="en-US" w:eastAsia="ko-KR"/>
        </w:rPr>
        <w:t>RAN1#103-e</w:t>
      </w:r>
      <w:r w:rsidR="00204D94">
        <w:rPr>
          <w:lang w:val="en-US" w:eastAsia="ko-KR"/>
        </w:rPr>
        <w:t xml:space="preserve">, </w:t>
      </w:r>
      <w:r w:rsidRPr="00650748">
        <w:rPr>
          <w:rFonts w:eastAsiaTheme="minorEastAsia"/>
          <w:lang w:eastAsia="ko-KR"/>
        </w:rPr>
        <w:t>Oct</w:t>
      </w:r>
      <w:r>
        <w:rPr>
          <w:rFonts w:eastAsiaTheme="minorEastAsia"/>
          <w:lang w:eastAsia="ko-KR"/>
        </w:rPr>
        <w:t>.</w:t>
      </w:r>
      <w:r w:rsidRPr="00650748">
        <w:rPr>
          <w:rFonts w:eastAsiaTheme="minorEastAsia"/>
          <w:lang w:eastAsia="ko-KR"/>
        </w:rPr>
        <w:t xml:space="preserve"> 26</w:t>
      </w:r>
      <w:r w:rsidRPr="00650748">
        <w:rPr>
          <w:rFonts w:eastAsiaTheme="minorEastAsia"/>
          <w:vertAlign w:val="superscript"/>
          <w:lang w:eastAsia="ko-KR"/>
        </w:rPr>
        <w:t>th</w:t>
      </w:r>
      <w:r>
        <w:rPr>
          <w:rFonts w:eastAsiaTheme="minorEastAsia"/>
          <w:lang w:eastAsia="ko-KR"/>
        </w:rPr>
        <w:t xml:space="preserve"> </w:t>
      </w:r>
      <w:r w:rsidRPr="00650748">
        <w:rPr>
          <w:rFonts w:eastAsiaTheme="minorEastAsia"/>
          <w:lang w:eastAsia="ko-KR"/>
        </w:rPr>
        <w:t>– Nov</w:t>
      </w:r>
      <w:r>
        <w:rPr>
          <w:rFonts w:eastAsiaTheme="minorEastAsia"/>
          <w:lang w:eastAsia="ko-KR"/>
        </w:rPr>
        <w:t>.</w:t>
      </w:r>
      <w:r w:rsidRPr="00650748">
        <w:rPr>
          <w:rFonts w:eastAsiaTheme="minorEastAsia"/>
          <w:lang w:eastAsia="ko-KR"/>
        </w:rPr>
        <w:t xml:space="preserve"> 13</w:t>
      </w:r>
      <w:r w:rsidRPr="00650748">
        <w:rPr>
          <w:rFonts w:eastAsiaTheme="minorEastAsia"/>
          <w:vertAlign w:val="superscript"/>
          <w:lang w:eastAsia="ko-KR"/>
        </w:rPr>
        <w:t>th</w:t>
      </w:r>
      <w:r w:rsidRPr="00650748">
        <w:rPr>
          <w:rFonts w:eastAsiaTheme="minorEastAsia"/>
          <w:lang w:eastAsia="ko-KR"/>
        </w:rPr>
        <w:t>, 2020</w:t>
      </w:r>
    </w:p>
    <w:p w14:paraId="0F133CE0" w14:textId="007779FF" w:rsidR="00650748" w:rsidRDefault="00650748" w:rsidP="00650748">
      <w:pPr>
        <w:pStyle w:val="ac"/>
        <w:numPr>
          <w:ilvl w:val="0"/>
          <w:numId w:val="26"/>
        </w:numPr>
        <w:spacing w:after="0"/>
        <w:ind w:leftChars="0"/>
        <w:rPr>
          <w:lang w:eastAsia="ko-KR"/>
        </w:rPr>
      </w:pPr>
      <w:r>
        <w:t xml:space="preserve">3GPP TR 38.874 V16.0.0 (2018-12): </w:t>
      </w:r>
      <w:r w:rsidRPr="00C12953">
        <w:t>"</w:t>
      </w:r>
      <w:r>
        <w:t xml:space="preserve">NR; </w:t>
      </w:r>
      <w:r w:rsidRPr="00650748">
        <w:rPr>
          <w:rFonts w:cs="Arial"/>
        </w:rPr>
        <w:t>Study on Integrated Access and Backhaul</w:t>
      </w:r>
      <w:r w:rsidRPr="00C12953">
        <w:t>"</w:t>
      </w:r>
    </w:p>
    <w:p w14:paraId="0F7755B8" w14:textId="5BD3D221" w:rsidR="00650748" w:rsidRPr="00516B0B" w:rsidRDefault="00650748" w:rsidP="00F411B0">
      <w:pPr>
        <w:pStyle w:val="3GPPAgreements"/>
        <w:numPr>
          <w:ilvl w:val="0"/>
          <w:numId w:val="0"/>
        </w:numPr>
        <w:rPr>
          <w:rFonts w:eastAsiaTheme="minorEastAsia"/>
          <w:lang w:val="en-GB" w:eastAsia="ko-KR"/>
        </w:rPr>
      </w:pPr>
    </w:p>
    <w:sectPr w:rsidR="00650748" w:rsidRPr="00516B0B">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DBBDA" w14:textId="77777777" w:rsidR="009A7452" w:rsidRDefault="009A7452">
      <w:pPr>
        <w:spacing w:after="0"/>
      </w:pPr>
      <w:r>
        <w:separator/>
      </w:r>
    </w:p>
  </w:endnote>
  <w:endnote w:type="continuationSeparator" w:id="0">
    <w:p w14:paraId="44659AB2" w14:textId="77777777" w:rsidR="009A7452" w:rsidRDefault="009A74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Arial Unicode MS"/>
    <w:charset w:val="86"/>
    <w:family w:val="modern"/>
    <w:pitch w:val="fixed"/>
    <w:sig w:usb0="00000000"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A035DC" w:rsidRDefault="00A035DC"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376544">
      <w:rPr>
        <w:rStyle w:val="a7"/>
      </w:rPr>
      <w:t>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376544">
      <w:rPr>
        <w:rStyle w:val="a7"/>
      </w:rPr>
      <w:t>8</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68C5E" w14:textId="77777777" w:rsidR="009A7452" w:rsidRDefault="009A7452">
      <w:pPr>
        <w:spacing w:after="0"/>
      </w:pPr>
      <w:r>
        <w:separator/>
      </w:r>
    </w:p>
  </w:footnote>
  <w:footnote w:type="continuationSeparator" w:id="0">
    <w:p w14:paraId="2ACB9158" w14:textId="77777777" w:rsidR="009A7452" w:rsidRDefault="009A745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A035DC" w:rsidRDefault="00A035DC">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0F381C"/>
    <w:multiLevelType w:val="hybridMultilevel"/>
    <w:tmpl w:val="14D69396"/>
    <w:lvl w:ilvl="0" w:tplc="EECEED58">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FD680E"/>
    <w:multiLevelType w:val="hybridMultilevel"/>
    <w:tmpl w:val="7D3848BE"/>
    <w:lvl w:ilvl="0" w:tplc="5EA41D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12212653"/>
    <w:multiLevelType w:val="hybridMultilevel"/>
    <w:tmpl w:val="F7146CE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FAB1050"/>
    <w:multiLevelType w:val="hybridMultilevel"/>
    <w:tmpl w:val="18C0E0A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761FB"/>
    <w:multiLevelType w:val="hybridMultilevel"/>
    <w:tmpl w:val="1F42A98A"/>
    <w:lvl w:ilvl="0" w:tplc="840EAA22">
      <w:start w:val="1"/>
      <w:numFmt w:val="bullet"/>
      <w:lvlText w:val="-"/>
      <w:lvlJc w:val="left"/>
      <w:pPr>
        <w:ind w:left="760" w:hanging="360"/>
      </w:pPr>
      <w:rPr>
        <w:rFonts w:ascii="Times New Roman" w:eastAsia="맑은 고딕" w:hAnsi="Times New Roman" w:cs="Times New Roman"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E91FB2"/>
    <w:multiLevelType w:val="hybridMultilevel"/>
    <w:tmpl w:val="477CEB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390508"/>
    <w:multiLevelType w:val="hybridMultilevel"/>
    <w:tmpl w:val="8C74A6E2"/>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11049"/>
    <w:multiLevelType w:val="hybridMultilevel"/>
    <w:tmpl w:val="8398BFAC"/>
    <w:lvl w:ilvl="0" w:tplc="0BFE5DD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7E43C0E"/>
    <w:multiLevelType w:val="hybridMultilevel"/>
    <w:tmpl w:val="54804BB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9C7953"/>
    <w:multiLevelType w:val="hybridMultilevel"/>
    <w:tmpl w:val="01A0BB58"/>
    <w:lvl w:ilvl="0" w:tplc="0472079A">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9DC17F9"/>
    <w:multiLevelType w:val="hybridMultilevel"/>
    <w:tmpl w:val="ACDE2F9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BA69F8"/>
    <w:multiLevelType w:val="hybridMultilevel"/>
    <w:tmpl w:val="DCFEB4F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66F50413"/>
    <w:multiLevelType w:val="hybridMultilevel"/>
    <w:tmpl w:val="D6D066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CBF32A1"/>
    <w:multiLevelType w:val="hybridMultilevel"/>
    <w:tmpl w:val="1CE845E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7"/>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43"/>
  </w:num>
  <w:num w:numId="8">
    <w:abstractNumId w:val="27"/>
  </w:num>
  <w:num w:numId="9">
    <w:abstractNumId w:val="40"/>
  </w:num>
  <w:num w:numId="10">
    <w:abstractNumId w:val="19"/>
    <w:lvlOverride w:ilvl="0">
      <w:startOverride w:val="1"/>
    </w:lvlOverride>
  </w:num>
  <w:num w:numId="11">
    <w:abstractNumId w:val="33"/>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5"/>
  </w:num>
  <w:num w:numId="16">
    <w:abstractNumId w:val="38"/>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num>
  <w:num w:numId="19">
    <w:abstractNumId w:val="41"/>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17"/>
  </w:num>
  <w:num w:numId="23">
    <w:abstractNumId w:val="15"/>
  </w:num>
  <w:num w:numId="24">
    <w:abstractNumId w:val="12"/>
  </w:num>
  <w:num w:numId="25">
    <w:abstractNumId w:val="20"/>
  </w:num>
  <w:num w:numId="26">
    <w:abstractNumId w:val="42"/>
  </w:num>
  <w:num w:numId="27">
    <w:abstractNumId w:val="39"/>
  </w:num>
  <w:num w:numId="28">
    <w:abstractNumId w:val="10"/>
  </w:num>
  <w:num w:numId="29">
    <w:abstractNumId w:val="22"/>
  </w:num>
  <w:num w:numId="30">
    <w:abstractNumId w:val="25"/>
  </w:num>
  <w:num w:numId="31">
    <w:abstractNumId w:val="16"/>
  </w:num>
  <w:num w:numId="32">
    <w:abstractNumId w:val="35"/>
  </w:num>
  <w:num w:numId="33">
    <w:abstractNumId w:val="18"/>
  </w:num>
  <w:num w:numId="34">
    <w:abstractNumId w:val="30"/>
  </w:num>
  <w:num w:numId="35">
    <w:abstractNumId w:val="31"/>
  </w:num>
  <w:num w:numId="36">
    <w:abstractNumId w:val="11"/>
  </w:num>
  <w:num w:numId="37">
    <w:abstractNumId w:val="32"/>
  </w:num>
  <w:num w:numId="38">
    <w:abstractNumId w:val="6"/>
  </w:num>
  <w:num w:numId="39">
    <w:abstractNumId w:val="37"/>
  </w:num>
  <w:num w:numId="40">
    <w:abstractNumId w:val="4"/>
  </w:num>
  <w:num w:numId="41">
    <w:abstractNumId w:val="34"/>
  </w:num>
  <w:num w:numId="42">
    <w:abstractNumId w:val="36"/>
  </w:num>
  <w:num w:numId="43">
    <w:abstractNumId w:val="9"/>
  </w:num>
  <w:num w:numId="44">
    <w:abstractNumId w:val="8"/>
  </w:num>
  <w:num w:numId="45">
    <w:abstractNumId w:val="20"/>
  </w:num>
  <w:num w:numId="46">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0524"/>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5CD4"/>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EA1"/>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247"/>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79"/>
    <w:rsid w:val="000627EE"/>
    <w:rsid w:val="00062AED"/>
    <w:rsid w:val="000632F2"/>
    <w:rsid w:val="0006347A"/>
    <w:rsid w:val="000634AD"/>
    <w:rsid w:val="000644D3"/>
    <w:rsid w:val="0006479D"/>
    <w:rsid w:val="00064C37"/>
    <w:rsid w:val="00064D6D"/>
    <w:rsid w:val="00065536"/>
    <w:rsid w:val="00065B48"/>
    <w:rsid w:val="00065C75"/>
    <w:rsid w:val="00066914"/>
    <w:rsid w:val="00067439"/>
    <w:rsid w:val="00067678"/>
    <w:rsid w:val="0006769A"/>
    <w:rsid w:val="00067908"/>
    <w:rsid w:val="00067AC6"/>
    <w:rsid w:val="00067F98"/>
    <w:rsid w:val="000708FE"/>
    <w:rsid w:val="00070A6A"/>
    <w:rsid w:val="000713D2"/>
    <w:rsid w:val="00071484"/>
    <w:rsid w:val="00071FE3"/>
    <w:rsid w:val="00072086"/>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15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CB8"/>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5E5C"/>
    <w:rsid w:val="0009610E"/>
    <w:rsid w:val="00096393"/>
    <w:rsid w:val="000965A0"/>
    <w:rsid w:val="00096A87"/>
    <w:rsid w:val="00096F25"/>
    <w:rsid w:val="00096F54"/>
    <w:rsid w:val="00097954"/>
    <w:rsid w:val="00097ECB"/>
    <w:rsid w:val="000A00B7"/>
    <w:rsid w:val="000A00D8"/>
    <w:rsid w:val="000A0515"/>
    <w:rsid w:val="000A05A2"/>
    <w:rsid w:val="000A0929"/>
    <w:rsid w:val="000A0E4B"/>
    <w:rsid w:val="000A22D7"/>
    <w:rsid w:val="000A247D"/>
    <w:rsid w:val="000A3C36"/>
    <w:rsid w:val="000A3CAC"/>
    <w:rsid w:val="000A436D"/>
    <w:rsid w:val="000A43C6"/>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959"/>
    <w:rsid w:val="000C4DC4"/>
    <w:rsid w:val="000C4F1C"/>
    <w:rsid w:val="000C4F95"/>
    <w:rsid w:val="000C56F6"/>
    <w:rsid w:val="000C5B50"/>
    <w:rsid w:val="000C5E2D"/>
    <w:rsid w:val="000C793F"/>
    <w:rsid w:val="000C7C9C"/>
    <w:rsid w:val="000D021B"/>
    <w:rsid w:val="000D03D7"/>
    <w:rsid w:val="000D0474"/>
    <w:rsid w:val="000D0510"/>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44"/>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68F"/>
    <w:rsid w:val="000E5A62"/>
    <w:rsid w:val="000E5F7E"/>
    <w:rsid w:val="000E5FC3"/>
    <w:rsid w:val="000E63F6"/>
    <w:rsid w:val="000E67E0"/>
    <w:rsid w:val="000E69B5"/>
    <w:rsid w:val="000E6C2C"/>
    <w:rsid w:val="000E6D9C"/>
    <w:rsid w:val="000E709E"/>
    <w:rsid w:val="000E70D5"/>
    <w:rsid w:val="000E72A3"/>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258"/>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B59"/>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09EB"/>
    <w:rsid w:val="00121057"/>
    <w:rsid w:val="00121297"/>
    <w:rsid w:val="00121AA3"/>
    <w:rsid w:val="00121FB0"/>
    <w:rsid w:val="001220C6"/>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2FBA"/>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6B6"/>
    <w:rsid w:val="001409A8"/>
    <w:rsid w:val="00140C30"/>
    <w:rsid w:val="00141284"/>
    <w:rsid w:val="00141454"/>
    <w:rsid w:val="001419BC"/>
    <w:rsid w:val="001424A5"/>
    <w:rsid w:val="001426B8"/>
    <w:rsid w:val="00143529"/>
    <w:rsid w:val="00143606"/>
    <w:rsid w:val="001440CC"/>
    <w:rsid w:val="00144620"/>
    <w:rsid w:val="001446E4"/>
    <w:rsid w:val="00144876"/>
    <w:rsid w:val="00144A87"/>
    <w:rsid w:val="00145175"/>
    <w:rsid w:val="001455F6"/>
    <w:rsid w:val="001456E2"/>
    <w:rsid w:val="00145C7B"/>
    <w:rsid w:val="00145D64"/>
    <w:rsid w:val="00146DC8"/>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212"/>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25F"/>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6BA"/>
    <w:rsid w:val="0019194B"/>
    <w:rsid w:val="00191B6C"/>
    <w:rsid w:val="00192B39"/>
    <w:rsid w:val="00192EAB"/>
    <w:rsid w:val="00192FDC"/>
    <w:rsid w:val="00193A92"/>
    <w:rsid w:val="001941B2"/>
    <w:rsid w:val="00195208"/>
    <w:rsid w:val="00195339"/>
    <w:rsid w:val="0019547C"/>
    <w:rsid w:val="0019571A"/>
    <w:rsid w:val="00195CD7"/>
    <w:rsid w:val="00196138"/>
    <w:rsid w:val="001964F7"/>
    <w:rsid w:val="001966F1"/>
    <w:rsid w:val="001966F4"/>
    <w:rsid w:val="00196CBD"/>
    <w:rsid w:val="00196DC1"/>
    <w:rsid w:val="00197229"/>
    <w:rsid w:val="00197A8F"/>
    <w:rsid w:val="00197AA0"/>
    <w:rsid w:val="00197C52"/>
    <w:rsid w:val="00197EC1"/>
    <w:rsid w:val="00197F9C"/>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16E"/>
    <w:rsid w:val="001A7D80"/>
    <w:rsid w:val="001B0A6D"/>
    <w:rsid w:val="001B0A98"/>
    <w:rsid w:val="001B0E0E"/>
    <w:rsid w:val="001B0F30"/>
    <w:rsid w:val="001B0F80"/>
    <w:rsid w:val="001B10D8"/>
    <w:rsid w:val="001B115B"/>
    <w:rsid w:val="001B1919"/>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8C2"/>
    <w:rsid w:val="001B7E3A"/>
    <w:rsid w:val="001C0206"/>
    <w:rsid w:val="001C0602"/>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0FE"/>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02F"/>
    <w:rsid w:val="001E5261"/>
    <w:rsid w:val="001E55DD"/>
    <w:rsid w:val="001E6091"/>
    <w:rsid w:val="001E6A88"/>
    <w:rsid w:val="001E6E52"/>
    <w:rsid w:val="001E6F79"/>
    <w:rsid w:val="001E75B8"/>
    <w:rsid w:val="001E78BE"/>
    <w:rsid w:val="001E7D0C"/>
    <w:rsid w:val="001F05B1"/>
    <w:rsid w:val="001F06CE"/>
    <w:rsid w:val="001F0921"/>
    <w:rsid w:val="001F2019"/>
    <w:rsid w:val="001F2285"/>
    <w:rsid w:val="001F2367"/>
    <w:rsid w:val="001F2571"/>
    <w:rsid w:val="001F27B5"/>
    <w:rsid w:val="001F2A45"/>
    <w:rsid w:val="001F2D4D"/>
    <w:rsid w:val="001F47A8"/>
    <w:rsid w:val="001F4A9F"/>
    <w:rsid w:val="001F4E9E"/>
    <w:rsid w:val="001F54A3"/>
    <w:rsid w:val="001F5A60"/>
    <w:rsid w:val="001F6C66"/>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A47"/>
    <w:rsid w:val="00207130"/>
    <w:rsid w:val="0020759A"/>
    <w:rsid w:val="002108E4"/>
    <w:rsid w:val="002114B6"/>
    <w:rsid w:val="002115FF"/>
    <w:rsid w:val="00211F66"/>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9D"/>
    <w:rsid w:val="002367B7"/>
    <w:rsid w:val="002367EA"/>
    <w:rsid w:val="002368A3"/>
    <w:rsid w:val="0024011A"/>
    <w:rsid w:val="0024074A"/>
    <w:rsid w:val="00240DCA"/>
    <w:rsid w:val="00241213"/>
    <w:rsid w:val="00241226"/>
    <w:rsid w:val="002415B0"/>
    <w:rsid w:val="002417B0"/>
    <w:rsid w:val="0024194C"/>
    <w:rsid w:val="00241E44"/>
    <w:rsid w:val="002420EA"/>
    <w:rsid w:val="00242627"/>
    <w:rsid w:val="002428F4"/>
    <w:rsid w:val="00242AC2"/>
    <w:rsid w:val="00242CC5"/>
    <w:rsid w:val="002438B6"/>
    <w:rsid w:val="00243E3B"/>
    <w:rsid w:val="0024409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0885"/>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2A5"/>
    <w:rsid w:val="00256454"/>
    <w:rsid w:val="00256A61"/>
    <w:rsid w:val="00256DBA"/>
    <w:rsid w:val="002573AC"/>
    <w:rsid w:val="00257ABB"/>
    <w:rsid w:val="00260168"/>
    <w:rsid w:val="00260360"/>
    <w:rsid w:val="00260440"/>
    <w:rsid w:val="00261092"/>
    <w:rsid w:val="002618CF"/>
    <w:rsid w:val="00261E44"/>
    <w:rsid w:val="00261E94"/>
    <w:rsid w:val="0026258F"/>
    <w:rsid w:val="00262728"/>
    <w:rsid w:val="002628DE"/>
    <w:rsid w:val="00262B2F"/>
    <w:rsid w:val="00262FC3"/>
    <w:rsid w:val="00263992"/>
    <w:rsid w:val="00263AD5"/>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A78"/>
    <w:rsid w:val="00273DE2"/>
    <w:rsid w:val="002740AC"/>
    <w:rsid w:val="002747AC"/>
    <w:rsid w:val="00275594"/>
    <w:rsid w:val="002755E3"/>
    <w:rsid w:val="00275A25"/>
    <w:rsid w:val="00275A83"/>
    <w:rsid w:val="00275BE0"/>
    <w:rsid w:val="00277E13"/>
    <w:rsid w:val="00280016"/>
    <w:rsid w:val="00281067"/>
    <w:rsid w:val="0028124F"/>
    <w:rsid w:val="00281A16"/>
    <w:rsid w:val="00282CEC"/>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2E1"/>
    <w:rsid w:val="002A5550"/>
    <w:rsid w:val="002A5AE4"/>
    <w:rsid w:val="002A5B59"/>
    <w:rsid w:val="002A6002"/>
    <w:rsid w:val="002A6088"/>
    <w:rsid w:val="002A621D"/>
    <w:rsid w:val="002A667B"/>
    <w:rsid w:val="002A694E"/>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924"/>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4CB"/>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E21"/>
    <w:rsid w:val="002F6DEF"/>
    <w:rsid w:val="002F73A4"/>
    <w:rsid w:val="002F775C"/>
    <w:rsid w:val="00300220"/>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8E4"/>
    <w:rsid w:val="003059AA"/>
    <w:rsid w:val="00305D32"/>
    <w:rsid w:val="00305E02"/>
    <w:rsid w:val="00305E21"/>
    <w:rsid w:val="00306C94"/>
    <w:rsid w:val="00306F82"/>
    <w:rsid w:val="00306FE3"/>
    <w:rsid w:val="00307038"/>
    <w:rsid w:val="003078B5"/>
    <w:rsid w:val="00310210"/>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8E3"/>
    <w:rsid w:val="00315910"/>
    <w:rsid w:val="00315CAD"/>
    <w:rsid w:val="003166CA"/>
    <w:rsid w:val="00316AE3"/>
    <w:rsid w:val="00316B8D"/>
    <w:rsid w:val="00316F81"/>
    <w:rsid w:val="003172FA"/>
    <w:rsid w:val="0031784C"/>
    <w:rsid w:val="003179CD"/>
    <w:rsid w:val="00317C36"/>
    <w:rsid w:val="0032076F"/>
    <w:rsid w:val="00321330"/>
    <w:rsid w:val="003214B6"/>
    <w:rsid w:val="003219A2"/>
    <w:rsid w:val="003219BA"/>
    <w:rsid w:val="00321ABE"/>
    <w:rsid w:val="00321C2D"/>
    <w:rsid w:val="00321C6E"/>
    <w:rsid w:val="00322C88"/>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12"/>
    <w:rsid w:val="003336F8"/>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532"/>
    <w:rsid w:val="00355B88"/>
    <w:rsid w:val="00355E51"/>
    <w:rsid w:val="003560C5"/>
    <w:rsid w:val="0035648C"/>
    <w:rsid w:val="00356BA2"/>
    <w:rsid w:val="00356EA5"/>
    <w:rsid w:val="003574E5"/>
    <w:rsid w:val="00357639"/>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33"/>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544"/>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0C15"/>
    <w:rsid w:val="003A115E"/>
    <w:rsid w:val="003A2371"/>
    <w:rsid w:val="003A23F9"/>
    <w:rsid w:val="003A2F6A"/>
    <w:rsid w:val="003A3625"/>
    <w:rsid w:val="003A3B98"/>
    <w:rsid w:val="003A5482"/>
    <w:rsid w:val="003A5ADA"/>
    <w:rsid w:val="003A5BC5"/>
    <w:rsid w:val="003A5D0D"/>
    <w:rsid w:val="003A5F34"/>
    <w:rsid w:val="003A6B34"/>
    <w:rsid w:val="003A6BA1"/>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4AD"/>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14C"/>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65D"/>
    <w:rsid w:val="003F7E42"/>
    <w:rsid w:val="00400797"/>
    <w:rsid w:val="00400B2C"/>
    <w:rsid w:val="00400C40"/>
    <w:rsid w:val="00400CD7"/>
    <w:rsid w:val="00401212"/>
    <w:rsid w:val="0040166A"/>
    <w:rsid w:val="00401A2A"/>
    <w:rsid w:val="00401B3F"/>
    <w:rsid w:val="004020B2"/>
    <w:rsid w:val="0040226C"/>
    <w:rsid w:val="004022C9"/>
    <w:rsid w:val="0040235E"/>
    <w:rsid w:val="0040238E"/>
    <w:rsid w:val="00402F1F"/>
    <w:rsid w:val="004031EE"/>
    <w:rsid w:val="0040335D"/>
    <w:rsid w:val="004033CE"/>
    <w:rsid w:val="00403774"/>
    <w:rsid w:val="00403858"/>
    <w:rsid w:val="00403D5D"/>
    <w:rsid w:val="00403D6A"/>
    <w:rsid w:val="004041AD"/>
    <w:rsid w:val="00404430"/>
    <w:rsid w:val="004046DA"/>
    <w:rsid w:val="00404C01"/>
    <w:rsid w:val="00405550"/>
    <w:rsid w:val="00405639"/>
    <w:rsid w:val="00405D8C"/>
    <w:rsid w:val="00405FC7"/>
    <w:rsid w:val="0040655D"/>
    <w:rsid w:val="00406CE4"/>
    <w:rsid w:val="00407D6C"/>
    <w:rsid w:val="00410163"/>
    <w:rsid w:val="004106B0"/>
    <w:rsid w:val="00410822"/>
    <w:rsid w:val="00410B3F"/>
    <w:rsid w:val="00410CB8"/>
    <w:rsid w:val="00410FE6"/>
    <w:rsid w:val="0041116A"/>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1FDE"/>
    <w:rsid w:val="004223A8"/>
    <w:rsid w:val="00422628"/>
    <w:rsid w:val="004229E3"/>
    <w:rsid w:val="00423107"/>
    <w:rsid w:val="0042324F"/>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15E"/>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2D7"/>
    <w:rsid w:val="00461372"/>
    <w:rsid w:val="004614D7"/>
    <w:rsid w:val="004616E1"/>
    <w:rsid w:val="00461894"/>
    <w:rsid w:val="00461DA7"/>
    <w:rsid w:val="004629CF"/>
    <w:rsid w:val="00462B8B"/>
    <w:rsid w:val="00462F8D"/>
    <w:rsid w:val="0046335A"/>
    <w:rsid w:val="00464C60"/>
    <w:rsid w:val="00464E2B"/>
    <w:rsid w:val="00464EEC"/>
    <w:rsid w:val="0046635D"/>
    <w:rsid w:val="004665C4"/>
    <w:rsid w:val="00466995"/>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8CA"/>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A2E"/>
    <w:rsid w:val="004A3499"/>
    <w:rsid w:val="004A3710"/>
    <w:rsid w:val="004A3757"/>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889"/>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12D"/>
    <w:rsid w:val="004C25B4"/>
    <w:rsid w:val="004C2812"/>
    <w:rsid w:val="004C2D19"/>
    <w:rsid w:val="004C30D4"/>
    <w:rsid w:val="004C311F"/>
    <w:rsid w:val="004C35E0"/>
    <w:rsid w:val="004C3793"/>
    <w:rsid w:val="004C3B2C"/>
    <w:rsid w:val="004C3F54"/>
    <w:rsid w:val="004C4317"/>
    <w:rsid w:val="004C459E"/>
    <w:rsid w:val="004C4B32"/>
    <w:rsid w:val="004C5570"/>
    <w:rsid w:val="004C55BB"/>
    <w:rsid w:val="004C5DB5"/>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4F2A"/>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46F"/>
    <w:rsid w:val="004F2BD0"/>
    <w:rsid w:val="004F30FE"/>
    <w:rsid w:val="004F3664"/>
    <w:rsid w:val="004F3868"/>
    <w:rsid w:val="004F3A81"/>
    <w:rsid w:val="004F457D"/>
    <w:rsid w:val="004F4584"/>
    <w:rsid w:val="004F4776"/>
    <w:rsid w:val="004F55EF"/>
    <w:rsid w:val="004F5B82"/>
    <w:rsid w:val="004F6810"/>
    <w:rsid w:val="004F682A"/>
    <w:rsid w:val="004F6C28"/>
    <w:rsid w:val="004F7DD6"/>
    <w:rsid w:val="00500704"/>
    <w:rsid w:val="00501183"/>
    <w:rsid w:val="005011DF"/>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27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B0B"/>
    <w:rsid w:val="00516F5F"/>
    <w:rsid w:val="0052033A"/>
    <w:rsid w:val="005204C4"/>
    <w:rsid w:val="00520744"/>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1A2A"/>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49B4"/>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51"/>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7EA"/>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3EAB"/>
    <w:rsid w:val="005D4515"/>
    <w:rsid w:val="005D4A62"/>
    <w:rsid w:val="005D4BA8"/>
    <w:rsid w:val="005D5440"/>
    <w:rsid w:val="005D55AD"/>
    <w:rsid w:val="005D5829"/>
    <w:rsid w:val="005D5AC1"/>
    <w:rsid w:val="005D629C"/>
    <w:rsid w:val="005D6540"/>
    <w:rsid w:val="005D6CE6"/>
    <w:rsid w:val="005D70BF"/>
    <w:rsid w:val="005D72F4"/>
    <w:rsid w:val="005D7531"/>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8C0"/>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1F38"/>
    <w:rsid w:val="00622A37"/>
    <w:rsid w:val="006236FB"/>
    <w:rsid w:val="00623E6F"/>
    <w:rsid w:val="00624704"/>
    <w:rsid w:val="00624EC0"/>
    <w:rsid w:val="00624FA3"/>
    <w:rsid w:val="006254AE"/>
    <w:rsid w:val="00625980"/>
    <w:rsid w:val="006259C5"/>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044"/>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748"/>
    <w:rsid w:val="00650F06"/>
    <w:rsid w:val="00651A24"/>
    <w:rsid w:val="0065239C"/>
    <w:rsid w:val="00652553"/>
    <w:rsid w:val="00652881"/>
    <w:rsid w:val="00652AF9"/>
    <w:rsid w:val="00652D08"/>
    <w:rsid w:val="00653673"/>
    <w:rsid w:val="006536EF"/>
    <w:rsid w:val="00653877"/>
    <w:rsid w:val="006540B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621"/>
    <w:rsid w:val="0066184A"/>
    <w:rsid w:val="00661B3B"/>
    <w:rsid w:val="00661BF0"/>
    <w:rsid w:val="00662281"/>
    <w:rsid w:val="006625B4"/>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CE9"/>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96D"/>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51"/>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4F17"/>
    <w:rsid w:val="006C55AF"/>
    <w:rsid w:val="006C57B0"/>
    <w:rsid w:val="006C58B6"/>
    <w:rsid w:val="006C5AD3"/>
    <w:rsid w:val="006C5F38"/>
    <w:rsid w:val="006C6786"/>
    <w:rsid w:val="006C6856"/>
    <w:rsid w:val="006C6B4E"/>
    <w:rsid w:val="006C6FF2"/>
    <w:rsid w:val="006C7343"/>
    <w:rsid w:val="006C7430"/>
    <w:rsid w:val="006C7666"/>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85"/>
    <w:rsid w:val="006F4D9B"/>
    <w:rsid w:val="006F4F97"/>
    <w:rsid w:val="006F58EC"/>
    <w:rsid w:val="006F5D22"/>
    <w:rsid w:val="006F5EE3"/>
    <w:rsid w:val="006F6187"/>
    <w:rsid w:val="006F6206"/>
    <w:rsid w:val="006F6266"/>
    <w:rsid w:val="006F674D"/>
    <w:rsid w:val="006F695F"/>
    <w:rsid w:val="006F6997"/>
    <w:rsid w:val="006F7B3F"/>
    <w:rsid w:val="00700AD1"/>
    <w:rsid w:val="0070146F"/>
    <w:rsid w:val="00701650"/>
    <w:rsid w:val="007016CA"/>
    <w:rsid w:val="00701759"/>
    <w:rsid w:val="00701838"/>
    <w:rsid w:val="00701921"/>
    <w:rsid w:val="00701E16"/>
    <w:rsid w:val="00702854"/>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6C27"/>
    <w:rsid w:val="00717099"/>
    <w:rsid w:val="007170BF"/>
    <w:rsid w:val="00717418"/>
    <w:rsid w:val="007176C1"/>
    <w:rsid w:val="00717779"/>
    <w:rsid w:val="00717A80"/>
    <w:rsid w:val="00717AE5"/>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4E67"/>
    <w:rsid w:val="0072504C"/>
    <w:rsid w:val="007252FB"/>
    <w:rsid w:val="0072559A"/>
    <w:rsid w:val="00726146"/>
    <w:rsid w:val="00726236"/>
    <w:rsid w:val="00726285"/>
    <w:rsid w:val="00726563"/>
    <w:rsid w:val="00727659"/>
    <w:rsid w:val="00727C8A"/>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57691"/>
    <w:rsid w:val="0076037D"/>
    <w:rsid w:val="007603A4"/>
    <w:rsid w:val="0076079C"/>
    <w:rsid w:val="00760F31"/>
    <w:rsid w:val="00760FA9"/>
    <w:rsid w:val="007618BC"/>
    <w:rsid w:val="00761910"/>
    <w:rsid w:val="00761BC3"/>
    <w:rsid w:val="0076284B"/>
    <w:rsid w:val="00762BFB"/>
    <w:rsid w:val="00762E09"/>
    <w:rsid w:val="00762F97"/>
    <w:rsid w:val="00763936"/>
    <w:rsid w:val="00763EB4"/>
    <w:rsid w:val="00763F84"/>
    <w:rsid w:val="00765135"/>
    <w:rsid w:val="00765640"/>
    <w:rsid w:val="00765B73"/>
    <w:rsid w:val="0076656B"/>
    <w:rsid w:val="00766B30"/>
    <w:rsid w:val="00766F51"/>
    <w:rsid w:val="00767080"/>
    <w:rsid w:val="007676BF"/>
    <w:rsid w:val="00767AED"/>
    <w:rsid w:val="007701FE"/>
    <w:rsid w:val="007708BD"/>
    <w:rsid w:val="00770B08"/>
    <w:rsid w:val="00772C82"/>
    <w:rsid w:val="007733B6"/>
    <w:rsid w:val="007734B0"/>
    <w:rsid w:val="00773520"/>
    <w:rsid w:val="0077629F"/>
    <w:rsid w:val="0077631B"/>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15E"/>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0D37"/>
    <w:rsid w:val="007A1096"/>
    <w:rsid w:val="007A18AF"/>
    <w:rsid w:val="007A19A3"/>
    <w:rsid w:val="007A20D6"/>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16AF"/>
    <w:rsid w:val="007B24C8"/>
    <w:rsid w:val="007B257B"/>
    <w:rsid w:val="007B28F7"/>
    <w:rsid w:val="007B2AD5"/>
    <w:rsid w:val="007B2B92"/>
    <w:rsid w:val="007B2D95"/>
    <w:rsid w:val="007B2F2F"/>
    <w:rsid w:val="007B333D"/>
    <w:rsid w:val="007B3750"/>
    <w:rsid w:val="007B3907"/>
    <w:rsid w:val="007B399F"/>
    <w:rsid w:val="007B3CB2"/>
    <w:rsid w:val="007B49CC"/>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924"/>
    <w:rsid w:val="007D1C85"/>
    <w:rsid w:val="007D203E"/>
    <w:rsid w:val="007D20C3"/>
    <w:rsid w:val="007D236B"/>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874"/>
    <w:rsid w:val="007E1B7B"/>
    <w:rsid w:val="007E1E6F"/>
    <w:rsid w:val="007E2078"/>
    <w:rsid w:val="007E2561"/>
    <w:rsid w:val="007E2947"/>
    <w:rsid w:val="007E2BE1"/>
    <w:rsid w:val="007E37D3"/>
    <w:rsid w:val="007E3CBC"/>
    <w:rsid w:val="007E40EB"/>
    <w:rsid w:val="007E456B"/>
    <w:rsid w:val="007E45EB"/>
    <w:rsid w:val="007E492A"/>
    <w:rsid w:val="007E4DB5"/>
    <w:rsid w:val="007E50CA"/>
    <w:rsid w:val="007E51E5"/>
    <w:rsid w:val="007E5658"/>
    <w:rsid w:val="007E5D7D"/>
    <w:rsid w:val="007E60CD"/>
    <w:rsid w:val="007E7C67"/>
    <w:rsid w:val="007E7CDC"/>
    <w:rsid w:val="007F014A"/>
    <w:rsid w:val="007F0C14"/>
    <w:rsid w:val="007F0E76"/>
    <w:rsid w:val="007F16E3"/>
    <w:rsid w:val="007F2ABE"/>
    <w:rsid w:val="007F2E9B"/>
    <w:rsid w:val="007F380E"/>
    <w:rsid w:val="007F4237"/>
    <w:rsid w:val="007F4511"/>
    <w:rsid w:val="007F4549"/>
    <w:rsid w:val="007F45FC"/>
    <w:rsid w:val="007F46EA"/>
    <w:rsid w:val="007F491A"/>
    <w:rsid w:val="007F4E39"/>
    <w:rsid w:val="007F54DF"/>
    <w:rsid w:val="007F61B5"/>
    <w:rsid w:val="007F6648"/>
    <w:rsid w:val="007F71A8"/>
    <w:rsid w:val="0080088C"/>
    <w:rsid w:val="00800A1C"/>
    <w:rsid w:val="00800D97"/>
    <w:rsid w:val="008013E0"/>
    <w:rsid w:val="00801840"/>
    <w:rsid w:val="00801E49"/>
    <w:rsid w:val="00803974"/>
    <w:rsid w:val="00803B8D"/>
    <w:rsid w:val="00803C9D"/>
    <w:rsid w:val="00804005"/>
    <w:rsid w:val="00804501"/>
    <w:rsid w:val="00804D84"/>
    <w:rsid w:val="00804FB1"/>
    <w:rsid w:val="00805A05"/>
    <w:rsid w:val="00805B4B"/>
    <w:rsid w:val="00806205"/>
    <w:rsid w:val="008067ED"/>
    <w:rsid w:val="00806FC7"/>
    <w:rsid w:val="008077E3"/>
    <w:rsid w:val="00807E59"/>
    <w:rsid w:val="0081013B"/>
    <w:rsid w:val="00810471"/>
    <w:rsid w:val="00810C06"/>
    <w:rsid w:val="00810FBD"/>
    <w:rsid w:val="00811EBF"/>
    <w:rsid w:val="008120E9"/>
    <w:rsid w:val="00812775"/>
    <w:rsid w:val="008127D7"/>
    <w:rsid w:val="00812A23"/>
    <w:rsid w:val="00813087"/>
    <w:rsid w:val="00813481"/>
    <w:rsid w:val="00814246"/>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14FD"/>
    <w:rsid w:val="00821C40"/>
    <w:rsid w:val="00821C85"/>
    <w:rsid w:val="00821F34"/>
    <w:rsid w:val="008225B0"/>
    <w:rsid w:val="008225B1"/>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52C"/>
    <w:rsid w:val="00833858"/>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338"/>
    <w:rsid w:val="008414E0"/>
    <w:rsid w:val="008417CA"/>
    <w:rsid w:val="00841C32"/>
    <w:rsid w:val="00841C80"/>
    <w:rsid w:val="00842246"/>
    <w:rsid w:val="0084231D"/>
    <w:rsid w:val="00842983"/>
    <w:rsid w:val="00843039"/>
    <w:rsid w:val="00843308"/>
    <w:rsid w:val="00843CF9"/>
    <w:rsid w:val="0084407A"/>
    <w:rsid w:val="00844104"/>
    <w:rsid w:val="0084423C"/>
    <w:rsid w:val="0084521C"/>
    <w:rsid w:val="00845395"/>
    <w:rsid w:val="00845775"/>
    <w:rsid w:val="00845C68"/>
    <w:rsid w:val="008461EB"/>
    <w:rsid w:val="008463D0"/>
    <w:rsid w:val="0084671B"/>
    <w:rsid w:val="00846F7E"/>
    <w:rsid w:val="00850899"/>
    <w:rsid w:val="008509CA"/>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1B0B"/>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03"/>
    <w:rsid w:val="0088078A"/>
    <w:rsid w:val="0088091C"/>
    <w:rsid w:val="00880944"/>
    <w:rsid w:val="00880C11"/>
    <w:rsid w:val="008811F2"/>
    <w:rsid w:val="0088149B"/>
    <w:rsid w:val="00881B76"/>
    <w:rsid w:val="00881D88"/>
    <w:rsid w:val="008820D3"/>
    <w:rsid w:val="008827FB"/>
    <w:rsid w:val="00882DBC"/>
    <w:rsid w:val="00883005"/>
    <w:rsid w:val="00883B1B"/>
    <w:rsid w:val="00883D7E"/>
    <w:rsid w:val="008846F2"/>
    <w:rsid w:val="00884709"/>
    <w:rsid w:val="00884F60"/>
    <w:rsid w:val="00885279"/>
    <w:rsid w:val="008857FB"/>
    <w:rsid w:val="00885953"/>
    <w:rsid w:val="00886773"/>
    <w:rsid w:val="00886EBA"/>
    <w:rsid w:val="00886FD5"/>
    <w:rsid w:val="0088734D"/>
    <w:rsid w:val="0088746E"/>
    <w:rsid w:val="00890119"/>
    <w:rsid w:val="008904EF"/>
    <w:rsid w:val="0089091E"/>
    <w:rsid w:val="008909E7"/>
    <w:rsid w:val="00890AD9"/>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5B2C"/>
    <w:rsid w:val="008A6CD0"/>
    <w:rsid w:val="008A724C"/>
    <w:rsid w:val="008B048C"/>
    <w:rsid w:val="008B04FB"/>
    <w:rsid w:val="008B064C"/>
    <w:rsid w:val="008B14B5"/>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5F0"/>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E35"/>
    <w:rsid w:val="008D4F2D"/>
    <w:rsid w:val="008D5530"/>
    <w:rsid w:val="008D5AB6"/>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019"/>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01"/>
    <w:rsid w:val="0092215E"/>
    <w:rsid w:val="009226A6"/>
    <w:rsid w:val="009226B6"/>
    <w:rsid w:val="00922832"/>
    <w:rsid w:val="0092334B"/>
    <w:rsid w:val="00923675"/>
    <w:rsid w:val="0092369D"/>
    <w:rsid w:val="009238DB"/>
    <w:rsid w:val="00923FDB"/>
    <w:rsid w:val="00924A61"/>
    <w:rsid w:val="009250FA"/>
    <w:rsid w:val="0092580A"/>
    <w:rsid w:val="00926691"/>
    <w:rsid w:val="00926698"/>
    <w:rsid w:val="00926A24"/>
    <w:rsid w:val="00926D2A"/>
    <w:rsid w:val="00926EE0"/>
    <w:rsid w:val="00927103"/>
    <w:rsid w:val="00927504"/>
    <w:rsid w:val="0092753F"/>
    <w:rsid w:val="00927ACC"/>
    <w:rsid w:val="00930143"/>
    <w:rsid w:val="0093018E"/>
    <w:rsid w:val="009319E0"/>
    <w:rsid w:val="009320BA"/>
    <w:rsid w:val="00932C01"/>
    <w:rsid w:val="00932EFC"/>
    <w:rsid w:val="00933591"/>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EBE"/>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070"/>
    <w:rsid w:val="009A4767"/>
    <w:rsid w:val="009A4838"/>
    <w:rsid w:val="009A4B4F"/>
    <w:rsid w:val="009A573A"/>
    <w:rsid w:val="009A5806"/>
    <w:rsid w:val="009A5FD2"/>
    <w:rsid w:val="009A653A"/>
    <w:rsid w:val="009A660A"/>
    <w:rsid w:val="009A678D"/>
    <w:rsid w:val="009A6CC3"/>
    <w:rsid w:val="009A7041"/>
    <w:rsid w:val="009A7452"/>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4F40"/>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3CA"/>
    <w:rsid w:val="009E3E13"/>
    <w:rsid w:val="009E45AE"/>
    <w:rsid w:val="009E46AD"/>
    <w:rsid w:val="009E4EBE"/>
    <w:rsid w:val="009E4ECC"/>
    <w:rsid w:val="009E5023"/>
    <w:rsid w:val="009E52D4"/>
    <w:rsid w:val="009E5835"/>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9FC"/>
    <w:rsid w:val="009F6A95"/>
    <w:rsid w:val="009F79CB"/>
    <w:rsid w:val="00A0020E"/>
    <w:rsid w:val="00A002D9"/>
    <w:rsid w:val="00A00C70"/>
    <w:rsid w:val="00A00EA8"/>
    <w:rsid w:val="00A0110E"/>
    <w:rsid w:val="00A024D7"/>
    <w:rsid w:val="00A02B96"/>
    <w:rsid w:val="00A0319C"/>
    <w:rsid w:val="00A035D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0DFA"/>
    <w:rsid w:val="00A1189F"/>
    <w:rsid w:val="00A119C7"/>
    <w:rsid w:val="00A11E1F"/>
    <w:rsid w:val="00A1205A"/>
    <w:rsid w:val="00A12650"/>
    <w:rsid w:val="00A12883"/>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05"/>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0F"/>
    <w:rsid w:val="00A53864"/>
    <w:rsid w:val="00A53998"/>
    <w:rsid w:val="00A539B8"/>
    <w:rsid w:val="00A539EE"/>
    <w:rsid w:val="00A53ACD"/>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203"/>
    <w:rsid w:val="00A614BE"/>
    <w:rsid w:val="00A61A92"/>
    <w:rsid w:val="00A61A9C"/>
    <w:rsid w:val="00A621F6"/>
    <w:rsid w:val="00A625EA"/>
    <w:rsid w:val="00A628D8"/>
    <w:rsid w:val="00A63311"/>
    <w:rsid w:val="00A63862"/>
    <w:rsid w:val="00A63AB5"/>
    <w:rsid w:val="00A63C4C"/>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43"/>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4BDC"/>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6E2"/>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8BC"/>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C7755"/>
    <w:rsid w:val="00AD053D"/>
    <w:rsid w:val="00AD05B5"/>
    <w:rsid w:val="00AD07BB"/>
    <w:rsid w:val="00AD0B0F"/>
    <w:rsid w:val="00AD0FAA"/>
    <w:rsid w:val="00AD220B"/>
    <w:rsid w:val="00AD254E"/>
    <w:rsid w:val="00AD2932"/>
    <w:rsid w:val="00AD2E0C"/>
    <w:rsid w:val="00AD3376"/>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778"/>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100"/>
    <w:rsid w:val="00B01C18"/>
    <w:rsid w:val="00B01C6C"/>
    <w:rsid w:val="00B01CEA"/>
    <w:rsid w:val="00B01EF7"/>
    <w:rsid w:val="00B0209E"/>
    <w:rsid w:val="00B02610"/>
    <w:rsid w:val="00B027A3"/>
    <w:rsid w:val="00B03082"/>
    <w:rsid w:val="00B0330C"/>
    <w:rsid w:val="00B036FE"/>
    <w:rsid w:val="00B04789"/>
    <w:rsid w:val="00B0521E"/>
    <w:rsid w:val="00B054BE"/>
    <w:rsid w:val="00B0582B"/>
    <w:rsid w:val="00B06850"/>
    <w:rsid w:val="00B06CBB"/>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174EE"/>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6D83"/>
    <w:rsid w:val="00B479A4"/>
    <w:rsid w:val="00B47BDF"/>
    <w:rsid w:val="00B47E89"/>
    <w:rsid w:val="00B50A64"/>
    <w:rsid w:val="00B50FD2"/>
    <w:rsid w:val="00B51154"/>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4D0"/>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C09"/>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A78CA"/>
    <w:rsid w:val="00BB0582"/>
    <w:rsid w:val="00BB0C92"/>
    <w:rsid w:val="00BB148A"/>
    <w:rsid w:val="00BB1A7A"/>
    <w:rsid w:val="00BB1B02"/>
    <w:rsid w:val="00BB2914"/>
    <w:rsid w:val="00BB2E38"/>
    <w:rsid w:val="00BB2F60"/>
    <w:rsid w:val="00BB301D"/>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863"/>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5E"/>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2E21"/>
    <w:rsid w:val="00C0315D"/>
    <w:rsid w:val="00C034DC"/>
    <w:rsid w:val="00C0381D"/>
    <w:rsid w:val="00C03B0F"/>
    <w:rsid w:val="00C03CD3"/>
    <w:rsid w:val="00C04004"/>
    <w:rsid w:val="00C046EB"/>
    <w:rsid w:val="00C0499A"/>
    <w:rsid w:val="00C04A2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3F86"/>
    <w:rsid w:val="00C240D1"/>
    <w:rsid w:val="00C24156"/>
    <w:rsid w:val="00C2476E"/>
    <w:rsid w:val="00C25370"/>
    <w:rsid w:val="00C253DE"/>
    <w:rsid w:val="00C253F9"/>
    <w:rsid w:val="00C25C5A"/>
    <w:rsid w:val="00C25EEF"/>
    <w:rsid w:val="00C263D6"/>
    <w:rsid w:val="00C2655D"/>
    <w:rsid w:val="00C266FD"/>
    <w:rsid w:val="00C26783"/>
    <w:rsid w:val="00C26C71"/>
    <w:rsid w:val="00C272CD"/>
    <w:rsid w:val="00C273AA"/>
    <w:rsid w:val="00C27D6A"/>
    <w:rsid w:val="00C30387"/>
    <w:rsid w:val="00C30449"/>
    <w:rsid w:val="00C30927"/>
    <w:rsid w:val="00C314B1"/>
    <w:rsid w:val="00C3177B"/>
    <w:rsid w:val="00C32EAC"/>
    <w:rsid w:val="00C33181"/>
    <w:rsid w:val="00C339AE"/>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65A"/>
    <w:rsid w:val="00C378C3"/>
    <w:rsid w:val="00C37AC9"/>
    <w:rsid w:val="00C40A84"/>
    <w:rsid w:val="00C40C01"/>
    <w:rsid w:val="00C40C0A"/>
    <w:rsid w:val="00C40E0C"/>
    <w:rsid w:val="00C40E48"/>
    <w:rsid w:val="00C40EE1"/>
    <w:rsid w:val="00C413F6"/>
    <w:rsid w:val="00C420BF"/>
    <w:rsid w:val="00C425F7"/>
    <w:rsid w:val="00C4369C"/>
    <w:rsid w:val="00C44178"/>
    <w:rsid w:val="00C44565"/>
    <w:rsid w:val="00C44AF9"/>
    <w:rsid w:val="00C44E9B"/>
    <w:rsid w:val="00C44F49"/>
    <w:rsid w:val="00C453A0"/>
    <w:rsid w:val="00C45780"/>
    <w:rsid w:val="00C45EF2"/>
    <w:rsid w:val="00C46173"/>
    <w:rsid w:val="00C46285"/>
    <w:rsid w:val="00C46357"/>
    <w:rsid w:val="00C46D97"/>
    <w:rsid w:val="00C46E1E"/>
    <w:rsid w:val="00C46FFF"/>
    <w:rsid w:val="00C505EB"/>
    <w:rsid w:val="00C50AF7"/>
    <w:rsid w:val="00C50EC4"/>
    <w:rsid w:val="00C510F4"/>
    <w:rsid w:val="00C51B42"/>
    <w:rsid w:val="00C522BF"/>
    <w:rsid w:val="00C52B43"/>
    <w:rsid w:val="00C52E4A"/>
    <w:rsid w:val="00C52FE2"/>
    <w:rsid w:val="00C533BB"/>
    <w:rsid w:val="00C53499"/>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239"/>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72E"/>
    <w:rsid w:val="00C95C13"/>
    <w:rsid w:val="00C961A7"/>
    <w:rsid w:val="00C964F3"/>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3"/>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665"/>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2E8"/>
    <w:rsid w:val="00CE49CB"/>
    <w:rsid w:val="00CE5AF9"/>
    <w:rsid w:val="00CE65A1"/>
    <w:rsid w:val="00CE712D"/>
    <w:rsid w:val="00CE77F3"/>
    <w:rsid w:val="00CE7F73"/>
    <w:rsid w:val="00CF04EB"/>
    <w:rsid w:val="00CF0F00"/>
    <w:rsid w:val="00CF136D"/>
    <w:rsid w:val="00CF287F"/>
    <w:rsid w:val="00CF2D07"/>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BF7"/>
    <w:rsid w:val="00D16C29"/>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5F1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8F1"/>
    <w:rsid w:val="00D40BBC"/>
    <w:rsid w:val="00D40C6B"/>
    <w:rsid w:val="00D4102B"/>
    <w:rsid w:val="00D414A8"/>
    <w:rsid w:val="00D41E03"/>
    <w:rsid w:val="00D424B4"/>
    <w:rsid w:val="00D431CD"/>
    <w:rsid w:val="00D434A0"/>
    <w:rsid w:val="00D43AE8"/>
    <w:rsid w:val="00D43E4E"/>
    <w:rsid w:val="00D43F92"/>
    <w:rsid w:val="00D440A0"/>
    <w:rsid w:val="00D444EE"/>
    <w:rsid w:val="00D445D9"/>
    <w:rsid w:val="00D445E9"/>
    <w:rsid w:val="00D44737"/>
    <w:rsid w:val="00D44C60"/>
    <w:rsid w:val="00D44D93"/>
    <w:rsid w:val="00D44F99"/>
    <w:rsid w:val="00D45190"/>
    <w:rsid w:val="00D45456"/>
    <w:rsid w:val="00D4559B"/>
    <w:rsid w:val="00D45732"/>
    <w:rsid w:val="00D45B0E"/>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564"/>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450"/>
    <w:rsid w:val="00DA2B7D"/>
    <w:rsid w:val="00DA32BB"/>
    <w:rsid w:val="00DA39E1"/>
    <w:rsid w:val="00DA44C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4F8"/>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0A49"/>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03E"/>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233"/>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3E23"/>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07B8B"/>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8C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2299"/>
    <w:rsid w:val="00E73052"/>
    <w:rsid w:val="00E7372C"/>
    <w:rsid w:val="00E737AC"/>
    <w:rsid w:val="00E73DAC"/>
    <w:rsid w:val="00E7403F"/>
    <w:rsid w:val="00E74A6C"/>
    <w:rsid w:val="00E74F76"/>
    <w:rsid w:val="00E752D6"/>
    <w:rsid w:val="00E75902"/>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39E4"/>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247B"/>
    <w:rsid w:val="00E933BD"/>
    <w:rsid w:val="00E933D2"/>
    <w:rsid w:val="00E93701"/>
    <w:rsid w:val="00E93BA2"/>
    <w:rsid w:val="00E93E57"/>
    <w:rsid w:val="00E94312"/>
    <w:rsid w:val="00E94D10"/>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6E6"/>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B97"/>
    <w:rsid w:val="00EB7804"/>
    <w:rsid w:val="00EB7BBF"/>
    <w:rsid w:val="00EB7C9B"/>
    <w:rsid w:val="00EB7D98"/>
    <w:rsid w:val="00EB7E60"/>
    <w:rsid w:val="00EC004F"/>
    <w:rsid w:val="00EC0478"/>
    <w:rsid w:val="00EC0B0A"/>
    <w:rsid w:val="00EC1550"/>
    <w:rsid w:val="00EC1A8D"/>
    <w:rsid w:val="00EC28AB"/>
    <w:rsid w:val="00EC2AB5"/>
    <w:rsid w:val="00EC31C0"/>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3E23"/>
    <w:rsid w:val="00ED485A"/>
    <w:rsid w:val="00ED4A85"/>
    <w:rsid w:val="00ED4AC5"/>
    <w:rsid w:val="00ED50CF"/>
    <w:rsid w:val="00ED598B"/>
    <w:rsid w:val="00ED5A08"/>
    <w:rsid w:val="00ED67DE"/>
    <w:rsid w:val="00ED6BB5"/>
    <w:rsid w:val="00ED6E64"/>
    <w:rsid w:val="00ED6ED3"/>
    <w:rsid w:val="00ED7176"/>
    <w:rsid w:val="00ED7572"/>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1C1"/>
    <w:rsid w:val="00EE5BEB"/>
    <w:rsid w:val="00EE62DB"/>
    <w:rsid w:val="00EE6469"/>
    <w:rsid w:val="00EE6587"/>
    <w:rsid w:val="00EE675C"/>
    <w:rsid w:val="00EE6DD1"/>
    <w:rsid w:val="00EE6E80"/>
    <w:rsid w:val="00EE70A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5A8"/>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45"/>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2FCB"/>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648"/>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0B20"/>
    <w:rsid w:val="00F411B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5A"/>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1D5"/>
    <w:rsid w:val="00F53446"/>
    <w:rsid w:val="00F53618"/>
    <w:rsid w:val="00F53A65"/>
    <w:rsid w:val="00F53A71"/>
    <w:rsid w:val="00F54773"/>
    <w:rsid w:val="00F54881"/>
    <w:rsid w:val="00F5496F"/>
    <w:rsid w:val="00F54C48"/>
    <w:rsid w:val="00F55060"/>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810"/>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79C"/>
    <w:rsid w:val="00F77B13"/>
    <w:rsid w:val="00F77C83"/>
    <w:rsid w:val="00F77DDA"/>
    <w:rsid w:val="00F80590"/>
    <w:rsid w:val="00F81004"/>
    <w:rsid w:val="00F812B9"/>
    <w:rsid w:val="00F81705"/>
    <w:rsid w:val="00F81834"/>
    <w:rsid w:val="00F822EC"/>
    <w:rsid w:val="00F828EB"/>
    <w:rsid w:val="00F82919"/>
    <w:rsid w:val="00F82BB4"/>
    <w:rsid w:val="00F82DB9"/>
    <w:rsid w:val="00F82F80"/>
    <w:rsid w:val="00F83255"/>
    <w:rsid w:val="00F838F4"/>
    <w:rsid w:val="00F83A23"/>
    <w:rsid w:val="00F8402F"/>
    <w:rsid w:val="00F84E51"/>
    <w:rsid w:val="00F8515F"/>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9B5"/>
    <w:rsid w:val="00FA3B19"/>
    <w:rsid w:val="00FA44D9"/>
    <w:rsid w:val="00FA4812"/>
    <w:rsid w:val="00FA4896"/>
    <w:rsid w:val="00FA4AF9"/>
    <w:rsid w:val="00FA511C"/>
    <w:rsid w:val="00FA545F"/>
    <w:rsid w:val="00FA58E8"/>
    <w:rsid w:val="00FA59EC"/>
    <w:rsid w:val="00FA59F8"/>
    <w:rsid w:val="00FA6064"/>
    <w:rsid w:val="00FA64EB"/>
    <w:rsid w:val="00FA6689"/>
    <w:rsid w:val="00FA6859"/>
    <w:rsid w:val="00FA7243"/>
    <w:rsid w:val="00FA7273"/>
    <w:rsid w:val="00FA73CB"/>
    <w:rsid w:val="00FA75DE"/>
    <w:rsid w:val="00FA7882"/>
    <w:rsid w:val="00FB0277"/>
    <w:rsid w:val="00FB0436"/>
    <w:rsid w:val="00FB0A91"/>
    <w:rsid w:val="00FB1194"/>
    <w:rsid w:val="00FB18EC"/>
    <w:rsid w:val="00FB2550"/>
    <w:rsid w:val="00FB2A6A"/>
    <w:rsid w:val="00FB3498"/>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CBC"/>
    <w:rsid w:val="00FD1E88"/>
    <w:rsid w:val="00FD1EE2"/>
    <w:rsid w:val="00FD1FF0"/>
    <w:rsid w:val="00FD27FA"/>
    <w:rsid w:val="00FD352C"/>
    <w:rsid w:val="00FD373C"/>
    <w:rsid w:val="00FD3A00"/>
    <w:rsid w:val="00FD51B8"/>
    <w:rsid w:val="00FD52F9"/>
    <w:rsid w:val="00FD57E2"/>
    <w:rsid w:val="00FD5807"/>
    <w:rsid w:val="00FD590A"/>
    <w:rsid w:val="00FD663A"/>
    <w:rsid w:val="00FD66A2"/>
    <w:rsid w:val="00FD66BE"/>
    <w:rsid w:val="00FD6C72"/>
    <w:rsid w:val="00FD6E28"/>
    <w:rsid w:val="00FD6FD1"/>
    <w:rsid w:val="00FD75C0"/>
    <w:rsid w:val="00FD768C"/>
    <w:rsid w:val="00FD7CF7"/>
    <w:rsid w:val="00FD7D18"/>
    <w:rsid w:val="00FE0640"/>
    <w:rsid w:val="00FE16BC"/>
    <w:rsid w:val="00FE1933"/>
    <w:rsid w:val="00FE1D44"/>
    <w:rsid w:val="00FE24F6"/>
    <w:rsid w:val="00FE251B"/>
    <w:rsid w:val="00FE27B4"/>
    <w:rsid w:val="00FE2B11"/>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List Paragraph"/>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17432455">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46927809">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898710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BE5CC-1929-415F-8958-BA842559D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3254</Words>
  <Characters>18550</Characters>
  <Application>Microsoft Office Word</Application>
  <DocSecurity>0</DocSecurity>
  <Lines>154</Lines>
  <Paragraphs>43</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21761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3</cp:revision>
  <cp:lastPrinted>2013-04-04T11:22:00Z</cp:lastPrinted>
  <dcterms:created xsi:type="dcterms:W3CDTF">2020-10-23T07:54:00Z</dcterms:created>
  <dcterms:modified xsi:type="dcterms:W3CDTF">2020-10-23T08:23:00Z</dcterms:modified>
</cp:coreProperties>
</file>